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A29C7" w14:textId="77777777" w:rsidR="005467FB" w:rsidRPr="005467FB" w:rsidRDefault="005467FB" w:rsidP="0003702A">
      <w:pPr>
        <w:rPr>
          <w:rFonts w:ascii="Aptos" w:hAnsi="Aptos" w:cstheme="minorHAnsi"/>
          <w:b/>
          <w:bCs/>
          <w:i w:val="0"/>
          <w:iCs/>
          <w:color w:val="auto"/>
          <w:sz w:val="28"/>
          <w:szCs w:val="28"/>
        </w:rPr>
      </w:pPr>
      <w:bookmarkStart w:id="0" w:name="_Hlk500333620"/>
    </w:p>
    <w:p w14:paraId="5F8FE73F" w14:textId="77777777" w:rsidR="005467FB" w:rsidRPr="005467FB" w:rsidRDefault="005467FB" w:rsidP="005467FB">
      <w:pPr>
        <w:widowControl w:val="0"/>
        <w:rPr>
          <w:rFonts w:ascii="Aptos" w:eastAsiaTheme="minorHAnsi" w:hAnsi="Aptos" w:cs="Arial"/>
          <w:b/>
          <w:bCs/>
          <w:i w:val="0"/>
          <w:noProof/>
          <w:color w:val="auto"/>
          <w:sz w:val="28"/>
          <w:szCs w:val="28"/>
          <w:lang w:eastAsia="en-US"/>
        </w:rPr>
      </w:pPr>
      <w:bookmarkStart w:id="1" w:name="_Hlk200738821"/>
      <w:r w:rsidRPr="005467FB">
        <w:rPr>
          <w:rFonts w:ascii="Aptos" w:eastAsiaTheme="minorHAnsi" w:hAnsi="Aptos" w:cs="Arial"/>
          <w:b/>
          <w:bCs/>
          <w:i w:val="0"/>
          <w:noProof/>
          <w:color w:val="auto"/>
          <w:sz w:val="28"/>
          <w:szCs w:val="28"/>
          <w:lang w:eastAsia="en-US"/>
        </w:rPr>
        <w:t>1. Purpose</w:t>
      </w:r>
    </w:p>
    <w:p w14:paraId="2EA737E6" w14:textId="22B3CDDD" w:rsidR="005467FB" w:rsidRPr="005467FB" w:rsidRDefault="005467FB" w:rsidP="005467FB">
      <w:pPr>
        <w:widowControl w:val="0"/>
        <w:rPr>
          <w:rFonts w:ascii="Aptos" w:eastAsiaTheme="minorHAnsi" w:hAnsi="Aptos" w:cs="Arial"/>
          <w:bCs/>
          <w:i w:val="0"/>
          <w:noProof/>
          <w:color w:val="auto"/>
          <w:sz w:val="22"/>
          <w:szCs w:val="22"/>
          <w:lang w:eastAsia="en-US"/>
        </w:rPr>
      </w:pPr>
      <w:r w:rsidRPr="005467FB">
        <w:rPr>
          <w:rFonts w:ascii="Aptos" w:eastAsiaTheme="minorHAnsi" w:hAnsi="Aptos" w:cs="Arial"/>
          <w:bCs/>
          <w:i w:val="0"/>
          <w:noProof/>
          <w:color w:val="auto"/>
          <w:sz w:val="22"/>
          <w:szCs w:val="22"/>
          <w:lang w:eastAsia="en-US"/>
        </w:rPr>
        <w:t>To ensure all construction activities undertaken by Pleavin Power Ltd comply with the Building Safety Act 2022 and The Construction (Design &amp; Management) Regulations 2015, promoting a safe, transparent, and accountable built environment.</w:t>
      </w:r>
    </w:p>
    <w:p w14:paraId="60184E7D" w14:textId="77777777" w:rsidR="005467FB" w:rsidRPr="005467FB" w:rsidRDefault="005467FB" w:rsidP="005467FB">
      <w:pPr>
        <w:widowControl w:val="0"/>
        <w:rPr>
          <w:rFonts w:ascii="Aptos" w:eastAsiaTheme="minorHAnsi" w:hAnsi="Aptos" w:cs="Arial"/>
          <w:noProof/>
          <w:color w:val="auto"/>
          <w:sz w:val="22"/>
          <w:szCs w:val="22"/>
          <w:lang w:eastAsia="en-US"/>
        </w:rPr>
      </w:pPr>
    </w:p>
    <w:p w14:paraId="1F880CBF" w14:textId="3B4B1621" w:rsidR="005467FB" w:rsidRPr="005467FB" w:rsidRDefault="005467FB" w:rsidP="005467FB">
      <w:pPr>
        <w:widowControl w:val="0"/>
        <w:rPr>
          <w:rFonts w:ascii="Aptos" w:eastAsiaTheme="minorHAnsi" w:hAnsi="Aptos" w:cs="Arial"/>
          <w:i w:val="0"/>
          <w:noProof/>
          <w:color w:val="auto"/>
          <w:sz w:val="22"/>
          <w:szCs w:val="22"/>
          <w:lang w:eastAsia="en-US"/>
        </w:rPr>
      </w:pPr>
      <w:r w:rsidRPr="005467FB">
        <w:rPr>
          <w:rFonts w:ascii="Aptos" w:eastAsiaTheme="minorHAnsi" w:hAnsi="Aptos" w:cs="Arial"/>
          <w:i w:val="0"/>
          <w:iCs/>
          <w:noProof/>
          <w:color w:val="auto"/>
          <w:sz w:val="22"/>
          <w:szCs w:val="22"/>
          <w:lang w:eastAsia="en-US"/>
        </w:rPr>
        <w:t>This policy and procedure has been developed to</w:t>
      </w:r>
      <w:r w:rsidRPr="005467FB">
        <w:rPr>
          <w:rFonts w:ascii="Aptos" w:eastAsiaTheme="minorHAnsi" w:hAnsi="Aptos" w:cs="Arial"/>
          <w:i w:val="0"/>
          <w:noProof/>
          <w:color w:val="auto"/>
          <w:sz w:val="22"/>
          <w:szCs w:val="22"/>
          <w:lang w:eastAsia="en-US"/>
        </w:rPr>
        <w:t xml:space="preserve"> establish a robust framework ensuring that all construction activities undertaken by </w:t>
      </w:r>
      <w:r w:rsidRPr="005467FB">
        <w:rPr>
          <w:rFonts w:ascii="Aptos" w:eastAsia="Cambria" w:hAnsi="Aptos" w:cs="Cambria"/>
          <w:i w:val="0"/>
          <w:color w:val="auto"/>
          <w:sz w:val="22"/>
          <w:szCs w:val="22"/>
          <w:lang w:eastAsia="en-US"/>
        </w:rPr>
        <w:t xml:space="preserve">Pleavin Power Ltd </w:t>
      </w:r>
      <w:r w:rsidRPr="005467FB">
        <w:rPr>
          <w:rFonts w:ascii="Aptos" w:eastAsiaTheme="minorHAnsi" w:hAnsi="Aptos" w:cs="Arial"/>
          <w:i w:val="0"/>
          <w:noProof/>
          <w:color w:val="auto"/>
          <w:sz w:val="22"/>
          <w:szCs w:val="22"/>
          <w:lang w:eastAsia="en-US"/>
        </w:rPr>
        <w:t>align with the requirements of the Building Safety Act 2022, thereby prioritising the safety and well-being of building occupants and stakeholders.</w:t>
      </w:r>
    </w:p>
    <w:p w14:paraId="415DAE1D" w14:textId="77777777" w:rsidR="005467FB" w:rsidRPr="005467FB" w:rsidRDefault="005467FB" w:rsidP="005467FB">
      <w:pPr>
        <w:widowControl w:val="0"/>
        <w:rPr>
          <w:rFonts w:ascii="Aptos" w:eastAsiaTheme="minorHAnsi" w:hAnsi="Aptos" w:cs="Arial"/>
          <w:b/>
          <w:bCs/>
          <w:noProof/>
          <w:color w:val="auto"/>
          <w:sz w:val="22"/>
          <w:szCs w:val="22"/>
          <w:lang w:eastAsia="en-US"/>
        </w:rPr>
      </w:pPr>
    </w:p>
    <w:p w14:paraId="41ED6740" w14:textId="77777777" w:rsidR="005467FB" w:rsidRPr="005467FB" w:rsidRDefault="005467FB" w:rsidP="005467FB">
      <w:pPr>
        <w:widowControl w:val="0"/>
        <w:rPr>
          <w:rFonts w:ascii="Aptos" w:eastAsiaTheme="minorHAnsi" w:hAnsi="Aptos" w:cs="Arial"/>
          <w:b/>
          <w:bCs/>
          <w:i w:val="0"/>
          <w:noProof/>
          <w:color w:val="auto"/>
          <w:sz w:val="28"/>
          <w:szCs w:val="28"/>
          <w:lang w:eastAsia="en-US"/>
        </w:rPr>
      </w:pPr>
      <w:r w:rsidRPr="005467FB">
        <w:rPr>
          <w:rFonts w:ascii="Aptos" w:eastAsiaTheme="minorHAnsi" w:hAnsi="Aptos" w:cs="Arial"/>
          <w:b/>
          <w:bCs/>
          <w:i w:val="0"/>
          <w:noProof/>
          <w:color w:val="auto"/>
          <w:sz w:val="28"/>
          <w:szCs w:val="28"/>
          <w:lang w:eastAsia="en-US"/>
        </w:rPr>
        <w:t>2. Scope</w:t>
      </w:r>
    </w:p>
    <w:p w14:paraId="4B9EDE7D" w14:textId="77777777" w:rsidR="005467FB" w:rsidRPr="005467FB" w:rsidRDefault="005467FB" w:rsidP="005467FB">
      <w:pPr>
        <w:widowControl w:val="0"/>
        <w:numPr>
          <w:ilvl w:val="0"/>
          <w:numId w:val="21"/>
        </w:numPr>
        <w:contextualSpacing/>
        <w:rPr>
          <w:rFonts w:ascii="Aptos" w:eastAsiaTheme="minorHAnsi" w:hAnsi="Aptos" w:cs="Arial"/>
          <w:i w:val="0"/>
          <w:noProof/>
          <w:color w:val="auto"/>
          <w:sz w:val="22"/>
          <w:szCs w:val="22"/>
          <w:lang w:eastAsia="en-US"/>
        </w:rPr>
      </w:pPr>
      <w:r w:rsidRPr="005467FB">
        <w:rPr>
          <w:rFonts w:ascii="Aptos" w:eastAsiaTheme="minorHAnsi" w:hAnsi="Aptos" w:cs="Arial"/>
          <w:i w:val="0"/>
          <w:noProof/>
          <w:color w:val="auto"/>
          <w:sz w:val="22"/>
          <w:szCs w:val="22"/>
          <w:lang w:eastAsia="en-US"/>
        </w:rPr>
        <w:t>This policy applies to all projects involving the design, construction, refurbishment, or maintenance of buildings, with particular emphasis on higher-risk buildings (HRBs) as defined by the Act.</w:t>
      </w:r>
    </w:p>
    <w:p w14:paraId="28CA2BE4" w14:textId="77777777" w:rsidR="005467FB" w:rsidRPr="005467FB" w:rsidRDefault="005467FB" w:rsidP="005467FB">
      <w:pPr>
        <w:widowControl w:val="0"/>
        <w:numPr>
          <w:ilvl w:val="0"/>
          <w:numId w:val="21"/>
        </w:numPr>
        <w:contextualSpacing/>
        <w:rPr>
          <w:rFonts w:ascii="Aptos" w:eastAsiaTheme="minorHAnsi" w:hAnsi="Aptos" w:cs="Arial"/>
          <w:b/>
          <w:bCs/>
          <w:i w:val="0"/>
          <w:noProof/>
          <w:color w:val="auto"/>
          <w:sz w:val="22"/>
          <w:szCs w:val="22"/>
          <w:lang w:eastAsia="en-US"/>
        </w:rPr>
      </w:pPr>
      <w:r w:rsidRPr="005467FB">
        <w:rPr>
          <w:rFonts w:ascii="Aptos" w:eastAsiaTheme="minorHAnsi" w:hAnsi="Aptos" w:cs="Arial"/>
          <w:bCs/>
          <w:i w:val="0"/>
          <w:noProof/>
          <w:color w:val="auto"/>
          <w:sz w:val="22"/>
          <w:szCs w:val="22"/>
          <w:lang w:eastAsia="en-US"/>
        </w:rPr>
        <w:t>This policy and procedure applies to all employees, contractors, consultants, and stakeholders involved in the design, planning, construction, and occupation phases of projects.</w:t>
      </w:r>
    </w:p>
    <w:p w14:paraId="6F02926E" w14:textId="77777777" w:rsidR="005467FB" w:rsidRPr="005467FB" w:rsidRDefault="005467FB" w:rsidP="005467FB">
      <w:pPr>
        <w:widowControl w:val="0"/>
        <w:rPr>
          <w:rFonts w:ascii="Aptos" w:eastAsiaTheme="minorHAnsi" w:hAnsi="Aptos" w:cs="Arial"/>
          <w:b/>
          <w:bCs/>
          <w:noProof/>
          <w:color w:val="auto"/>
          <w:sz w:val="22"/>
          <w:szCs w:val="22"/>
          <w:lang w:eastAsia="en-US"/>
        </w:rPr>
      </w:pPr>
    </w:p>
    <w:p w14:paraId="50B8868A" w14:textId="77777777" w:rsidR="005467FB" w:rsidRPr="005467FB" w:rsidRDefault="005467FB" w:rsidP="005467FB">
      <w:pPr>
        <w:widowControl w:val="0"/>
        <w:rPr>
          <w:rFonts w:ascii="Aptos" w:eastAsiaTheme="minorHAnsi" w:hAnsi="Aptos" w:cs="Arial"/>
          <w:b/>
          <w:bCs/>
          <w:i w:val="0"/>
          <w:noProof/>
          <w:color w:val="auto"/>
          <w:sz w:val="28"/>
          <w:szCs w:val="28"/>
          <w:lang w:eastAsia="en-US"/>
        </w:rPr>
      </w:pPr>
      <w:r w:rsidRPr="005467FB">
        <w:rPr>
          <w:rFonts w:ascii="Aptos" w:eastAsiaTheme="minorHAnsi" w:hAnsi="Aptos" w:cs="Arial"/>
          <w:b/>
          <w:bCs/>
          <w:i w:val="0"/>
          <w:noProof/>
          <w:color w:val="auto"/>
          <w:sz w:val="28"/>
          <w:szCs w:val="28"/>
          <w:lang w:eastAsia="en-US"/>
        </w:rPr>
        <w:t>3. Policy Statement</w:t>
      </w:r>
    </w:p>
    <w:p w14:paraId="520E2A48" w14:textId="57C1DED8" w:rsidR="005467FB" w:rsidRPr="005467FB" w:rsidRDefault="005467FB" w:rsidP="005467FB">
      <w:pPr>
        <w:widowControl w:val="0"/>
        <w:rPr>
          <w:rFonts w:ascii="Aptos" w:eastAsiaTheme="minorHAnsi" w:hAnsi="Aptos" w:cs="Arial"/>
          <w:bCs/>
          <w:i w:val="0"/>
          <w:noProof/>
          <w:color w:val="auto"/>
          <w:sz w:val="22"/>
          <w:szCs w:val="22"/>
          <w:lang w:eastAsia="en-US"/>
        </w:rPr>
      </w:pPr>
      <w:r w:rsidRPr="005467FB">
        <w:rPr>
          <w:rFonts w:ascii="Aptos" w:eastAsiaTheme="minorHAnsi" w:hAnsi="Aptos" w:cs="Arial"/>
          <w:bCs/>
          <w:i w:val="0"/>
          <w:noProof/>
          <w:color w:val="auto"/>
          <w:sz w:val="22"/>
          <w:szCs w:val="22"/>
          <w:lang w:eastAsia="en-US"/>
        </w:rPr>
        <w:t xml:space="preserve">For the purposes of this policy </w:t>
      </w:r>
      <w:r w:rsidRPr="005467FB">
        <w:rPr>
          <w:rFonts w:ascii="Aptos" w:eastAsia="Cambria" w:hAnsi="Aptos" w:cs="Cambria"/>
          <w:i w:val="0"/>
          <w:color w:val="auto"/>
          <w:sz w:val="22"/>
          <w:szCs w:val="22"/>
          <w:lang w:eastAsia="en-US"/>
        </w:rPr>
        <w:t xml:space="preserve">Pleavin Power Ltd </w:t>
      </w:r>
      <w:r w:rsidRPr="005467FB">
        <w:rPr>
          <w:rFonts w:ascii="Aptos" w:eastAsiaTheme="minorHAnsi" w:hAnsi="Aptos" w:cs="Arial"/>
          <w:bCs/>
          <w:i w:val="0"/>
          <w:noProof/>
          <w:color w:val="auto"/>
          <w:sz w:val="22"/>
          <w:szCs w:val="22"/>
          <w:lang w:eastAsia="en-US"/>
        </w:rPr>
        <w:t xml:space="preserve">is classed as a CONTRACTOR and aims to fulfil all duties and responsibilities which are applicable to us under the Building Safety Act 2022 </w:t>
      </w:r>
      <w:bookmarkStart w:id="2" w:name="_Hlk200716221"/>
      <w:r w:rsidRPr="005467FB">
        <w:rPr>
          <w:rFonts w:ascii="Aptos" w:eastAsiaTheme="minorHAnsi" w:hAnsi="Aptos" w:cs="Arial"/>
          <w:bCs/>
          <w:i w:val="0"/>
          <w:noProof/>
          <w:color w:val="auto"/>
          <w:sz w:val="22"/>
          <w:szCs w:val="22"/>
          <w:lang w:eastAsia="en-US"/>
        </w:rPr>
        <w:t>and the Construction (Design &amp; Management) Regulations 2015</w:t>
      </w:r>
      <w:bookmarkEnd w:id="2"/>
      <w:r w:rsidRPr="005467FB">
        <w:rPr>
          <w:rFonts w:ascii="Aptos" w:eastAsiaTheme="minorHAnsi" w:hAnsi="Aptos" w:cs="Arial"/>
          <w:bCs/>
          <w:i w:val="0"/>
          <w:noProof/>
          <w:color w:val="auto"/>
          <w:sz w:val="22"/>
          <w:szCs w:val="22"/>
          <w:lang w:eastAsia="en-US"/>
        </w:rPr>
        <w:t>.</w:t>
      </w:r>
    </w:p>
    <w:p w14:paraId="0478F74F" w14:textId="77777777" w:rsidR="005467FB" w:rsidRPr="005467FB" w:rsidRDefault="005467FB" w:rsidP="005467FB">
      <w:pPr>
        <w:widowControl w:val="0"/>
        <w:rPr>
          <w:rFonts w:ascii="Aptos" w:eastAsia="Cambria" w:hAnsi="Aptos" w:cs="Cambria"/>
          <w:i w:val="0"/>
          <w:color w:val="auto"/>
          <w:sz w:val="22"/>
          <w:szCs w:val="22"/>
          <w:lang w:eastAsia="en-US"/>
        </w:rPr>
      </w:pPr>
    </w:p>
    <w:p w14:paraId="2FB43B70" w14:textId="7D422CD0" w:rsidR="005467FB" w:rsidRPr="005467FB" w:rsidRDefault="005467FB" w:rsidP="005467FB">
      <w:pPr>
        <w:widowControl w:val="0"/>
        <w:rPr>
          <w:rFonts w:ascii="Aptos" w:eastAsiaTheme="minorHAnsi" w:hAnsi="Aptos" w:cs="Arial"/>
          <w:bCs/>
          <w:i w:val="0"/>
          <w:noProof/>
          <w:color w:val="auto"/>
          <w:sz w:val="22"/>
          <w:szCs w:val="22"/>
          <w:lang w:eastAsia="en-US"/>
        </w:rPr>
      </w:pPr>
      <w:r w:rsidRPr="005467FB">
        <w:rPr>
          <w:rFonts w:ascii="Aptos" w:eastAsia="Cambria" w:hAnsi="Aptos" w:cs="Cambria"/>
          <w:i w:val="0"/>
          <w:color w:val="auto"/>
          <w:sz w:val="22"/>
          <w:szCs w:val="22"/>
          <w:lang w:eastAsia="en-US"/>
        </w:rPr>
        <w:t xml:space="preserve">Pleavin Power Ltd </w:t>
      </w:r>
      <w:r w:rsidRPr="005467FB">
        <w:rPr>
          <w:rFonts w:ascii="Aptos" w:eastAsiaTheme="minorHAnsi" w:hAnsi="Aptos" w:cs="Arial"/>
          <w:bCs/>
          <w:i w:val="0"/>
          <w:noProof/>
          <w:color w:val="auto"/>
          <w:sz w:val="22"/>
          <w:szCs w:val="22"/>
          <w:lang w:eastAsia="en-US"/>
        </w:rPr>
        <w:t>is committed to:</w:t>
      </w:r>
    </w:p>
    <w:p w14:paraId="3058F1D5" w14:textId="77777777" w:rsidR="005467FB" w:rsidRPr="005467FB" w:rsidRDefault="005467FB" w:rsidP="005467FB">
      <w:pPr>
        <w:widowControl w:val="0"/>
        <w:numPr>
          <w:ilvl w:val="0"/>
          <w:numId w:val="22"/>
        </w:numPr>
        <w:rPr>
          <w:rFonts w:ascii="Aptos" w:eastAsiaTheme="minorHAnsi" w:hAnsi="Aptos" w:cs="Arial"/>
          <w:bCs/>
          <w:i w:val="0"/>
          <w:noProof/>
          <w:color w:val="auto"/>
          <w:sz w:val="22"/>
          <w:szCs w:val="22"/>
          <w:lang w:eastAsia="en-US"/>
        </w:rPr>
      </w:pPr>
      <w:r w:rsidRPr="005467FB">
        <w:rPr>
          <w:rFonts w:ascii="Aptos" w:eastAsiaTheme="minorHAnsi" w:hAnsi="Aptos" w:cs="Arial"/>
          <w:bCs/>
          <w:i w:val="0"/>
          <w:noProof/>
          <w:color w:val="auto"/>
          <w:sz w:val="22"/>
          <w:szCs w:val="22"/>
          <w:lang w:eastAsia="en-US"/>
        </w:rPr>
        <w:t>Upholding the highest standards of building safety throughout all project phases.</w:t>
      </w:r>
    </w:p>
    <w:p w14:paraId="5F42506B" w14:textId="77777777" w:rsidR="005467FB" w:rsidRPr="005467FB" w:rsidRDefault="005467FB" w:rsidP="005467FB">
      <w:pPr>
        <w:widowControl w:val="0"/>
        <w:numPr>
          <w:ilvl w:val="0"/>
          <w:numId w:val="22"/>
        </w:numPr>
        <w:rPr>
          <w:rFonts w:ascii="Aptos" w:eastAsiaTheme="minorHAnsi" w:hAnsi="Aptos" w:cs="Arial"/>
          <w:bCs/>
          <w:i w:val="0"/>
          <w:noProof/>
          <w:color w:val="auto"/>
          <w:sz w:val="22"/>
          <w:szCs w:val="22"/>
          <w:lang w:eastAsia="en-US"/>
        </w:rPr>
      </w:pPr>
      <w:r w:rsidRPr="005467FB">
        <w:rPr>
          <w:rFonts w:ascii="Aptos" w:eastAsiaTheme="minorHAnsi" w:hAnsi="Aptos" w:cs="Arial"/>
          <w:bCs/>
          <w:i w:val="0"/>
          <w:noProof/>
          <w:color w:val="auto"/>
          <w:sz w:val="22"/>
          <w:szCs w:val="22"/>
          <w:lang w:eastAsia="en-US"/>
        </w:rPr>
        <w:t>Ensuring compliance with all relevant provisions of the Building Safety Act 2022 and the Construction (Design &amp; Management) Regulations 2015.</w:t>
      </w:r>
    </w:p>
    <w:p w14:paraId="0E14031F" w14:textId="77777777" w:rsidR="005467FB" w:rsidRPr="005467FB" w:rsidRDefault="005467FB" w:rsidP="005467FB">
      <w:pPr>
        <w:widowControl w:val="0"/>
        <w:numPr>
          <w:ilvl w:val="0"/>
          <w:numId w:val="22"/>
        </w:numPr>
        <w:rPr>
          <w:rFonts w:ascii="Aptos" w:eastAsiaTheme="minorHAnsi" w:hAnsi="Aptos" w:cs="Arial"/>
          <w:bCs/>
          <w:i w:val="0"/>
          <w:noProof/>
          <w:color w:val="auto"/>
          <w:sz w:val="22"/>
          <w:szCs w:val="22"/>
          <w:lang w:eastAsia="en-US"/>
        </w:rPr>
      </w:pPr>
      <w:r w:rsidRPr="005467FB">
        <w:rPr>
          <w:rFonts w:ascii="Aptos" w:eastAsiaTheme="minorHAnsi" w:hAnsi="Aptos" w:cs="Arial"/>
          <w:bCs/>
          <w:i w:val="0"/>
          <w:noProof/>
          <w:color w:val="auto"/>
          <w:sz w:val="22"/>
          <w:szCs w:val="22"/>
          <w:lang w:eastAsia="en-US"/>
        </w:rPr>
        <w:t>Promoting a culture of safety, transparency, and continuous improvement.</w:t>
      </w:r>
    </w:p>
    <w:p w14:paraId="30C88578" w14:textId="77777777" w:rsidR="005467FB" w:rsidRPr="005467FB" w:rsidRDefault="005467FB" w:rsidP="005467FB">
      <w:pPr>
        <w:widowControl w:val="0"/>
        <w:numPr>
          <w:ilvl w:val="0"/>
          <w:numId w:val="22"/>
        </w:numPr>
        <w:rPr>
          <w:rFonts w:ascii="Aptos" w:eastAsiaTheme="minorHAnsi" w:hAnsi="Aptos" w:cs="Arial"/>
          <w:bCs/>
          <w:i w:val="0"/>
          <w:noProof/>
          <w:color w:val="auto"/>
          <w:sz w:val="22"/>
          <w:szCs w:val="22"/>
          <w:lang w:eastAsia="en-US"/>
        </w:rPr>
      </w:pPr>
      <w:r w:rsidRPr="005467FB">
        <w:rPr>
          <w:rFonts w:ascii="Aptos" w:eastAsiaTheme="minorHAnsi" w:hAnsi="Aptos" w:cs="Arial"/>
          <w:bCs/>
          <w:i w:val="0"/>
          <w:noProof/>
          <w:color w:val="auto"/>
          <w:sz w:val="22"/>
          <w:szCs w:val="22"/>
          <w:lang w:eastAsia="en-US"/>
        </w:rPr>
        <w:t>Engaging proactively with regulatory bodies, clients, and other stakeholders to foster collaborative safety management.</w:t>
      </w:r>
    </w:p>
    <w:p w14:paraId="17B511D5" w14:textId="77777777" w:rsidR="005467FB" w:rsidRPr="005467FB" w:rsidRDefault="005467FB" w:rsidP="005467FB">
      <w:pPr>
        <w:widowControl w:val="0"/>
        <w:rPr>
          <w:rFonts w:ascii="Aptos" w:eastAsiaTheme="minorHAnsi" w:hAnsi="Aptos" w:cs="Arial"/>
          <w:bCs/>
          <w:i w:val="0"/>
          <w:iCs/>
          <w:noProof/>
          <w:color w:val="auto"/>
          <w:sz w:val="22"/>
          <w:szCs w:val="22"/>
          <w:lang w:eastAsia="en-US"/>
        </w:rPr>
      </w:pPr>
      <w:r w:rsidRPr="005467FB">
        <w:rPr>
          <w:rFonts w:ascii="Aptos" w:eastAsiaTheme="minorHAnsi" w:hAnsi="Aptos" w:cs="Arial"/>
          <w:bCs/>
          <w:i w:val="0"/>
          <w:iCs/>
          <w:noProof/>
          <w:color w:val="auto"/>
          <w:sz w:val="22"/>
          <w:szCs w:val="22"/>
          <w:lang w:eastAsia="en-US"/>
        </w:rPr>
        <w:t>The following procedure provides information and describes how compliance</w:t>
      </w:r>
      <w:r w:rsidRPr="005467FB">
        <w:rPr>
          <w:rFonts w:ascii="Aptos" w:eastAsia="Cambria" w:hAnsi="Aptos" w:cs="Cambria"/>
          <w:i w:val="0"/>
          <w:color w:val="auto"/>
          <w:sz w:val="22"/>
          <w:szCs w:val="22"/>
          <w:lang w:eastAsia="en-US"/>
        </w:rPr>
        <w:t xml:space="preserve"> to the BSA 2022 and CDM 2015 is to be achieved by across all stakeholders and all interested parties where the regulation applies.</w:t>
      </w:r>
    </w:p>
    <w:p w14:paraId="1879C590" w14:textId="77777777" w:rsidR="005467FB" w:rsidRPr="005467FB" w:rsidRDefault="005467FB" w:rsidP="005467FB">
      <w:pPr>
        <w:widowControl w:val="0"/>
        <w:rPr>
          <w:rFonts w:ascii="Aptos" w:eastAsiaTheme="minorHAnsi" w:hAnsi="Aptos" w:cs="Arial"/>
          <w:bCs/>
          <w:noProof/>
          <w:color w:val="auto"/>
          <w:sz w:val="22"/>
          <w:szCs w:val="22"/>
          <w:lang w:eastAsia="en-US"/>
        </w:rPr>
      </w:pPr>
    </w:p>
    <w:p w14:paraId="129CED19" w14:textId="77777777" w:rsidR="005467FB" w:rsidRPr="005467FB" w:rsidRDefault="005467FB" w:rsidP="005467FB">
      <w:pPr>
        <w:widowControl w:val="0"/>
        <w:rPr>
          <w:rFonts w:ascii="Aptos" w:eastAsiaTheme="minorHAnsi" w:hAnsi="Aptos" w:cs="Arial"/>
          <w:b/>
          <w:i w:val="0"/>
          <w:iCs/>
          <w:noProof/>
          <w:color w:val="auto"/>
          <w:sz w:val="28"/>
          <w:szCs w:val="28"/>
          <w:lang w:eastAsia="en-US"/>
        </w:rPr>
      </w:pPr>
      <w:r w:rsidRPr="005467FB">
        <w:rPr>
          <w:rFonts w:ascii="Aptos" w:eastAsiaTheme="minorHAnsi" w:hAnsi="Aptos" w:cs="Arial"/>
          <w:b/>
          <w:i w:val="0"/>
          <w:iCs/>
          <w:noProof/>
          <w:color w:val="auto"/>
          <w:sz w:val="28"/>
          <w:szCs w:val="28"/>
          <w:lang w:eastAsia="en-US"/>
        </w:rPr>
        <w:t>4. Responsibilities</w:t>
      </w:r>
    </w:p>
    <w:p w14:paraId="29408C02" w14:textId="77777777" w:rsidR="005467FB" w:rsidRPr="005467FB" w:rsidRDefault="005467FB" w:rsidP="005467FB">
      <w:pPr>
        <w:widowControl w:val="0"/>
        <w:rPr>
          <w:rFonts w:ascii="Aptos" w:eastAsiaTheme="minorHAnsi" w:hAnsi="Aptos" w:cs="Arial"/>
          <w:b/>
          <w:bCs/>
          <w:i w:val="0"/>
          <w:iCs/>
          <w:noProof/>
          <w:color w:val="auto"/>
          <w:sz w:val="22"/>
          <w:szCs w:val="22"/>
          <w:lang w:eastAsia="en-US"/>
        </w:rPr>
      </w:pPr>
      <w:r w:rsidRPr="005467FB">
        <w:rPr>
          <w:rFonts w:ascii="Aptos" w:eastAsiaTheme="minorHAnsi" w:hAnsi="Aptos" w:cs="Arial"/>
          <w:b/>
          <w:bCs/>
          <w:i w:val="0"/>
          <w:iCs/>
          <w:noProof/>
          <w:color w:val="auto"/>
          <w:sz w:val="22"/>
          <w:szCs w:val="22"/>
          <w:lang w:eastAsia="en-US"/>
        </w:rPr>
        <w:t>4.1 CDM Duty Holder Responsibilities</w:t>
      </w:r>
    </w:p>
    <w:p w14:paraId="2C47FDD9" w14:textId="77777777" w:rsidR="005467FB" w:rsidRPr="005467FB" w:rsidRDefault="005467FB" w:rsidP="005467FB">
      <w:pPr>
        <w:widowControl w:val="0"/>
        <w:rPr>
          <w:rFonts w:ascii="Aptos" w:eastAsiaTheme="minorHAnsi" w:hAnsi="Aptos" w:cs="Arial"/>
          <w:b/>
          <w:bCs/>
          <w:i w:val="0"/>
          <w:noProof/>
          <w:color w:val="auto"/>
          <w:sz w:val="22"/>
          <w:szCs w:val="22"/>
          <w:lang w:eastAsia="en-US"/>
        </w:rPr>
      </w:pPr>
      <w:r w:rsidRPr="005467FB">
        <w:rPr>
          <w:rFonts w:ascii="Aptos" w:eastAsiaTheme="minorHAnsi" w:hAnsi="Aptos" w:cs="Arial"/>
          <w:b/>
          <w:bCs/>
          <w:i w:val="0"/>
          <w:noProof/>
          <w:color w:val="auto"/>
          <w:sz w:val="22"/>
          <w:szCs w:val="22"/>
          <w:lang w:eastAsia="en-US"/>
        </w:rPr>
        <w:t>Integration of CDM with Building Safety Act Compliance</w:t>
      </w:r>
    </w:p>
    <w:p w14:paraId="60E22E7E" w14:textId="77777777" w:rsidR="005467FB" w:rsidRPr="005467FB" w:rsidRDefault="005467FB" w:rsidP="005467FB">
      <w:pPr>
        <w:widowControl w:val="0"/>
        <w:rPr>
          <w:rFonts w:ascii="Aptos" w:eastAsiaTheme="minorHAnsi" w:hAnsi="Aptos" w:cs="Arial"/>
          <w:bCs/>
          <w:noProof/>
          <w:color w:val="auto"/>
          <w:sz w:val="22"/>
          <w:szCs w:val="22"/>
          <w:lang w:eastAsia="en-US"/>
        </w:rPr>
      </w:pPr>
      <w:r w:rsidRPr="005467FB">
        <w:rPr>
          <w:rFonts w:ascii="Aptos" w:eastAsiaTheme="minorHAnsi" w:hAnsi="Aptos" w:cs="Arial"/>
          <w:bCs/>
          <w:i w:val="0"/>
          <w:noProof/>
          <w:color w:val="auto"/>
          <w:sz w:val="22"/>
          <w:szCs w:val="22"/>
          <w:lang w:eastAsia="en-US"/>
        </w:rPr>
        <w:t>CDM roles support compliance with the Building Safety Act by ensuring that health and safety responsibilities are embedded throughout the lifecycle of a building. All duty holders support the Accountable Person in fulfilling legal obligations. The following responsibility summary provides a broad outline of expectations under CDM 2015 and BSA 2022.</w:t>
      </w:r>
    </w:p>
    <w:p w14:paraId="601E8E9C" w14:textId="77777777" w:rsidR="005467FB" w:rsidRPr="005467FB" w:rsidRDefault="005467FB" w:rsidP="005467FB">
      <w:pPr>
        <w:widowControl w:val="0"/>
        <w:rPr>
          <w:rFonts w:ascii="Aptos" w:eastAsiaTheme="minorHAnsi" w:hAnsi="Aptos" w:cs="Arial"/>
          <w:b/>
          <w:bCs/>
          <w:noProof/>
          <w:color w:val="auto"/>
          <w:sz w:val="22"/>
          <w:szCs w:val="22"/>
          <w:lang w:eastAsia="en-US"/>
        </w:rPr>
      </w:pPr>
    </w:p>
    <w:p w14:paraId="0F51D3A9" w14:textId="77777777" w:rsidR="005467FB" w:rsidRPr="005467FB" w:rsidRDefault="005467FB" w:rsidP="005467FB">
      <w:pPr>
        <w:widowControl w:val="0"/>
        <w:rPr>
          <w:rFonts w:ascii="Aptos" w:eastAsiaTheme="minorHAnsi" w:hAnsi="Aptos" w:cs="Arial"/>
          <w:b/>
          <w:bCs/>
          <w:i w:val="0"/>
          <w:iCs/>
          <w:noProof/>
          <w:color w:val="auto"/>
          <w:sz w:val="22"/>
          <w:szCs w:val="22"/>
          <w:lang w:eastAsia="en-US"/>
        </w:rPr>
      </w:pPr>
      <w:r w:rsidRPr="005467FB">
        <w:rPr>
          <w:rFonts w:ascii="Aptos" w:eastAsiaTheme="minorHAnsi" w:hAnsi="Aptos" w:cs="Arial"/>
          <w:b/>
          <w:bCs/>
          <w:i w:val="0"/>
          <w:iCs/>
          <w:noProof/>
          <w:color w:val="auto"/>
          <w:sz w:val="22"/>
          <w:szCs w:val="22"/>
          <w:lang w:eastAsia="en-US"/>
        </w:rPr>
        <w:t>4.1.1 Client</w:t>
      </w:r>
    </w:p>
    <w:p w14:paraId="5131BDD4" w14:textId="77777777" w:rsidR="005467FB" w:rsidRPr="005467FB" w:rsidRDefault="005467FB" w:rsidP="005467FB">
      <w:pPr>
        <w:widowControl w:val="0"/>
        <w:numPr>
          <w:ilvl w:val="0"/>
          <w:numId w:val="24"/>
        </w:numPr>
        <w:contextualSpacing/>
        <w:rPr>
          <w:rFonts w:ascii="Aptos" w:eastAsiaTheme="minorHAnsi" w:hAnsi="Aptos" w:cs="Arial"/>
          <w:bCs/>
          <w:noProof/>
          <w:color w:val="auto"/>
          <w:sz w:val="22"/>
          <w:szCs w:val="22"/>
          <w:lang w:eastAsia="en-US"/>
        </w:rPr>
      </w:pPr>
      <w:r w:rsidRPr="005467FB">
        <w:rPr>
          <w:rFonts w:ascii="Aptos" w:eastAsiaTheme="minorHAnsi" w:hAnsi="Aptos" w:cs="Arial"/>
          <w:bCs/>
          <w:i w:val="0"/>
          <w:noProof/>
          <w:color w:val="auto"/>
          <w:sz w:val="22"/>
          <w:szCs w:val="22"/>
          <w:lang w:eastAsia="en-US"/>
        </w:rPr>
        <w:t>Ensure that suitable arrangements are made for managing the project, including allocation of sufficient time and resources.</w:t>
      </w:r>
    </w:p>
    <w:p w14:paraId="7C4C5A22" w14:textId="77777777" w:rsidR="005467FB" w:rsidRPr="005467FB" w:rsidRDefault="005467FB" w:rsidP="005467FB">
      <w:pPr>
        <w:widowControl w:val="0"/>
        <w:numPr>
          <w:ilvl w:val="0"/>
          <w:numId w:val="24"/>
        </w:numPr>
        <w:contextualSpacing/>
        <w:rPr>
          <w:rFonts w:ascii="Aptos" w:eastAsiaTheme="minorHAnsi" w:hAnsi="Aptos" w:cs="Arial"/>
          <w:bCs/>
          <w:noProof/>
          <w:color w:val="auto"/>
          <w:sz w:val="22"/>
          <w:szCs w:val="22"/>
          <w:lang w:eastAsia="en-US"/>
        </w:rPr>
      </w:pPr>
      <w:r w:rsidRPr="005467FB">
        <w:rPr>
          <w:rFonts w:ascii="Aptos" w:eastAsiaTheme="minorHAnsi" w:hAnsi="Aptos" w:cs="Arial"/>
          <w:bCs/>
          <w:i w:val="0"/>
          <w:noProof/>
          <w:color w:val="auto"/>
          <w:sz w:val="22"/>
          <w:szCs w:val="22"/>
          <w:lang w:eastAsia="en-US"/>
        </w:rPr>
        <w:t>Appoint a competent Principal Designer and Principal Contractor where more than one contractor is involved.</w:t>
      </w:r>
    </w:p>
    <w:p w14:paraId="182ACEAD" w14:textId="77777777" w:rsidR="005467FB" w:rsidRPr="005467FB" w:rsidRDefault="005467FB" w:rsidP="005467FB">
      <w:pPr>
        <w:widowControl w:val="0"/>
        <w:numPr>
          <w:ilvl w:val="0"/>
          <w:numId w:val="24"/>
        </w:numPr>
        <w:contextualSpacing/>
        <w:rPr>
          <w:rFonts w:ascii="Aptos" w:eastAsiaTheme="minorHAnsi" w:hAnsi="Aptos" w:cs="Arial"/>
          <w:bCs/>
          <w:noProof/>
          <w:color w:val="auto"/>
          <w:sz w:val="22"/>
          <w:szCs w:val="22"/>
          <w:lang w:eastAsia="en-US"/>
        </w:rPr>
      </w:pPr>
      <w:r w:rsidRPr="005467FB">
        <w:rPr>
          <w:rFonts w:ascii="Aptos" w:eastAsiaTheme="minorHAnsi" w:hAnsi="Aptos" w:cs="Arial"/>
          <w:bCs/>
          <w:i w:val="0"/>
          <w:noProof/>
          <w:color w:val="auto"/>
          <w:sz w:val="22"/>
          <w:szCs w:val="22"/>
          <w:lang w:eastAsia="en-US"/>
        </w:rPr>
        <w:t>Maintain and provide relevant information to other duty holders.</w:t>
      </w:r>
    </w:p>
    <w:p w14:paraId="3D47944C" w14:textId="77777777" w:rsidR="005467FB" w:rsidRPr="005467FB" w:rsidRDefault="005467FB" w:rsidP="005467FB">
      <w:pPr>
        <w:widowControl w:val="0"/>
        <w:numPr>
          <w:ilvl w:val="0"/>
          <w:numId w:val="24"/>
        </w:numPr>
        <w:contextualSpacing/>
        <w:rPr>
          <w:rFonts w:ascii="Aptos" w:eastAsiaTheme="minorHAnsi" w:hAnsi="Aptos" w:cs="Arial"/>
          <w:bCs/>
          <w:i w:val="0"/>
          <w:noProof/>
          <w:color w:val="auto"/>
          <w:sz w:val="22"/>
          <w:szCs w:val="22"/>
          <w:lang w:eastAsia="en-US"/>
        </w:rPr>
      </w:pPr>
      <w:r w:rsidRPr="005467FB">
        <w:rPr>
          <w:rFonts w:ascii="Aptos" w:eastAsiaTheme="minorHAnsi" w:hAnsi="Aptos" w:cs="Arial"/>
          <w:bCs/>
          <w:i w:val="0"/>
          <w:noProof/>
          <w:color w:val="auto"/>
          <w:sz w:val="22"/>
          <w:szCs w:val="22"/>
          <w:lang w:eastAsia="en-US"/>
        </w:rPr>
        <w:t>Ensure that a Construction Phase Plan and Health and Safety File are prepared.</w:t>
      </w:r>
    </w:p>
    <w:p w14:paraId="7E10EC17" w14:textId="77777777" w:rsidR="005467FB" w:rsidRPr="005467FB" w:rsidRDefault="005467FB" w:rsidP="005467FB">
      <w:pPr>
        <w:widowControl w:val="0"/>
        <w:numPr>
          <w:ilvl w:val="0"/>
          <w:numId w:val="24"/>
        </w:numPr>
        <w:contextualSpacing/>
        <w:rPr>
          <w:rFonts w:ascii="Aptos" w:eastAsiaTheme="minorHAnsi" w:hAnsi="Aptos" w:cs="Arial"/>
          <w:bCs/>
          <w:i w:val="0"/>
          <w:iCs/>
          <w:noProof/>
          <w:color w:val="C0504D" w:themeColor="accent2"/>
          <w:lang w:eastAsia="en-US"/>
        </w:rPr>
      </w:pPr>
      <w:r w:rsidRPr="005467FB">
        <w:rPr>
          <w:rFonts w:ascii="Aptos" w:eastAsiaTheme="minorHAnsi" w:hAnsi="Aptos" w:cs="Arial"/>
          <w:bCs/>
          <w:i w:val="0"/>
          <w:iCs/>
          <w:noProof/>
          <w:color w:val="C0504D" w:themeColor="accent2"/>
          <w:sz w:val="22"/>
          <w:szCs w:val="22"/>
          <w:lang w:eastAsia="en-US"/>
        </w:rPr>
        <w:lastRenderedPageBreak/>
        <w:t>For projects that involve High Risk Building (HRB) work</w:t>
      </w:r>
    </w:p>
    <w:p w14:paraId="6A3E2F4E" w14:textId="77777777" w:rsidR="005467FB" w:rsidRPr="005467FB" w:rsidRDefault="005467FB" w:rsidP="005467FB">
      <w:pPr>
        <w:widowControl w:val="0"/>
        <w:numPr>
          <w:ilvl w:val="1"/>
          <w:numId w:val="24"/>
        </w:numPr>
        <w:contextualSpacing/>
        <w:rPr>
          <w:rFonts w:ascii="Aptos" w:eastAsiaTheme="minorHAnsi" w:hAnsi="Aptos" w:cs="Arial"/>
          <w:bCs/>
          <w:i w:val="0"/>
          <w:iCs/>
          <w:noProof/>
          <w:color w:val="C0504D" w:themeColor="accent2"/>
          <w:lang w:eastAsia="en-US"/>
        </w:rPr>
      </w:pPr>
      <w:r w:rsidRPr="005467FB">
        <w:rPr>
          <w:rFonts w:ascii="Aptos" w:eastAsiaTheme="minorHAnsi" w:hAnsi="Aptos" w:cs="Arial"/>
          <w:bCs/>
          <w:i w:val="0"/>
          <w:iCs/>
          <w:noProof/>
          <w:color w:val="C0504D" w:themeColor="accent2"/>
          <w:sz w:val="22"/>
          <w:szCs w:val="22"/>
          <w:lang w:eastAsia="en-US"/>
        </w:rPr>
        <w:t>Further documents and information must be provided to the Building Safety Regulator (BSR) such as drawings and plans, a competence declaration, a construction control plan, a mandatory occurrence reporting plan (MOR)</w:t>
      </w:r>
    </w:p>
    <w:p w14:paraId="6EA9B466" w14:textId="77777777" w:rsidR="005467FB" w:rsidRPr="005467FB" w:rsidRDefault="005467FB" w:rsidP="005467FB">
      <w:pPr>
        <w:widowControl w:val="0"/>
        <w:numPr>
          <w:ilvl w:val="1"/>
          <w:numId w:val="24"/>
        </w:numPr>
        <w:contextualSpacing/>
        <w:rPr>
          <w:rFonts w:ascii="Aptos" w:eastAsiaTheme="minorHAnsi" w:hAnsi="Aptos" w:cs="Arial"/>
          <w:bCs/>
          <w:i w:val="0"/>
          <w:iCs/>
          <w:noProof/>
          <w:color w:val="C0504D" w:themeColor="accent2"/>
          <w:lang w:eastAsia="en-US"/>
        </w:rPr>
      </w:pPr>
      <w:r w:rsidRPr="005467FB">
        <w:rPr>
          <w:rFonts w:ascii="Aptos" w:eastAsiaTheme="minorHAnsi" w:hAnsi="Aptos" w:cs="Arial"/>
          <w:bCs/>
          <w:i w:val="0"/>
          <w:iCs/>
          <w:noProof/>
          <w:color w:val="C0504D" w:themeColor="accent2"/>
          <w:sz w:val="22"/>
          <w:szCs w:val="22"/>
          <w:lang w:eastAsia="en-US"/>
        </w:rPr>
        <w:t>Clients are responsible to put into place a record of information about the building (Also known as the Golden Thread) this information describes the building and shows how it complies with the building regulations. Records must be maintained of how those responsible for building work comply with their duties and how you will manage the work.</w:t>
      </w:r>
    </w:p>
    <w:p w14:paraId="7F7AB0ED" w14:textId="77777777" w:rsidR="005467FB" w:rsidRPr="005467FB" w:rsidRDefault="005467FB" w:rsidP="005467FB">
      <w:pPr>
        <w:widowControl w:val="0"/>
        <w:numPr>
          <w:ilvl w:val="1"/>
          <w:numId w:val="24"/>
        </w:numPr>
        <w:contextualSpacing/>
        <w:rPr>
          <w:rFonts w:ascii="Aptos" w:eastAsiaTheme="minorHAnsi" w:hAnsi="Aptos" w:cs="Arial"/>
          <w:bCs/>
          <w:i w:val="0"/>
          <w:iCs/>
          <w:noProof/>
          <w:color w:val="C0504D" w:themeColor="accent2"/>
          <w:sz w:val="22"/>
          <w:szCs w:val="22"/>
          <w:lang w:eastAsia="en-US"/>
        </w:rPr>
      </w:pPr>
      <w:r w:rsidRPr="005467FB">
        <w:rPr>
          <w:rFonts w:ascii="Aptos" w:eastAsiaTheme="minorHAnsi" w:hAnsi="Aptos" w:cs="Arial"/>
          <w:bCs/>
          <w:i w:val="0"/>
          <w:iCs/>
          <w:noProof/>
          <w:color w:val="C0504D" w:themeColor="accent2"/>
          <w:sz w:val="22"/>
          <w:szCs w:val="22"/>
          <w:lang w:eastAsia="en-US"/>
        </w:rPr>
        <w:t xml:space="preserve">Ensure all necessary building information (e.g., as-built plans, Safety Case, fire strategy) has been transferred to the Principal Accountable Person (PAP) or Accountable Person (AP) for a high rise residential building or a Responsible Person for a non residential building.  </w:t>
      </w:r>
    </w:p>
    <w:p w14:paraId="20E26850" w14:textId="77777777" w:rsidR="005467FB" w:rsidRPr="005467FB" w:rsidRDefault="005467FB" w:rsidP="005467FB">
      <w:pPr>
        <w:widowControl w:val="0"/>
        <w:numPr>
          <w:ilvl w:val="1"/>
          <w:numId w:val="24"/>
        </w:numPr>
        <w:contextualSpacing/>
        <w:rPr>
          <w:rFonts w:ascii="Aptos" w:eastAsiaTheme="minorHAnsi" w:hAnsi="Aptos" w:cs="Arial"/>
          <w:bCs/>
          <w:i w:val="0"/>
          <w:iCs/>
          <w:noProof/>
          <w:color w:val="C0504D" w:themeColor="accent2"/>
          <w:lang w:eastAsia="en-US"/>
        </w:rPr>
      </w:pPr>
      <w:r w:rsidRPr="005467FB">
        <w:rPr>
          <w:rFonts w:ascii="Aptos" w:eastAsiaTheme="minorHAnsi" w:hAnsi="Aptos" w:cs="Arial"/>
          <w:bCs/>
          <w:i w:val="0"/>
          <w:iCs/>
          <w:noProof/>
          <w:color w:val="C0504D" w:themeColor="accent2"/>
          <w:sz w:val="22"/>
          <w:szCs w:val="22"/>
          <w:lang w:eastAsia="en-US"/>
        </w:rPr>
        <w:t xml:space="preserve">When building work is finished </w:t>
      </w:r>
      <w:r w:rsidRPr="005467FB">
        <w:rPr>
          <w:rFonts w:ascii="Aptos" w:eastAsiaTheme="minorHAnsi" w:hAnsi="Aptos" w:cstheme="minorHAnsi"/>
          <w:bCs/>
          <w:i w:val="0"/>
          <w:iCs/>
          <w:noProof/>
          <w:color w:val="C0504D" w:themeColor="accent2"/>
          <w:sz w:val="22"/>
          <w:szCs w:val="22"/>
          <w:lang w:eastAsia="en-US"/>
        </w:rPr>
        <w:t xml:space="preserve">a </w:t>
      </w:r>
      <w:hyperlink r:id="rId7" w:history="1">
        <w:r w:rsidRPr="005467FB">
          <w:rPr>
            <w:rFonts w:ascii="Aptos" w:eastAsiaTheme="minorHAnsi" w:hAnsi="Aptos" w:cstheme="minorHAnsi"/>
            <w:bCs/>
            <w:i w:val="0"/>
            <w:iCs/>
            <w:noProof/>
            <w:color w:val="C0504D" w:themeColor="accent2"/>
            <w:sz w:val="22"/>
            <w:szCs w:val="22"/>
            <w:u w:val="single"/>
            <w:lang w:eastAsia="en-US"/>
          </w:rPr>
          <w:t>completion certificate</w:t>
        </w:r>
      </w:hyperlink>
      <w:r w:rsidRPr="005467FB">
        <w:rPr>
          <w:rFonts w:ascii="Aptos" w:eastAsiaTheme="minorHAnsi" w:hAnsi="Aptos" w:cstheme="minorHAnsi"/>
          <w:bCs/>
          <w:i w:val="0"/>
          <w:iCs/>
          <w:noProof/>
          <w:color w:val="C0504D" w:themeColor="accent2"/>
          <w:sz w:val="22"/>
          <w:szCs w:val="22"/>
          <w:lang w:eastAsia="en-US"/>
        </w:rPr>
        <w:t xml:space="preserve"> </w:t>
      </w:r>
      <w:r w:rsidRPr="005467FB">
        <w:rPr>
          <w:rFonts w:ascii="Aptos" w:eastAsiaTheme="minorHAnsi" w:hAnsi="Aptos" w:cs="Arial"/>
          <w:bCs/>
          <w:i w:val="0"/>
          <w:iCs/>
          <w:noProof/>
          <w:color w:val="C0504D" w:themeColor="accent2"/>
          <w:sz w:val="22"/>
          <w:szCs w:val="22"/>
          <w:lang w:eastAsia="en-US"/>
        </w:rPr>
        <w:t>must be applied for. The Principal Accountable Person (PAP) is legally responsible for applying for the completion certificate at Gateway 3, as per Schedule 5 of the Act.</w:t>
      </w:r>
    </w:p>
    <w:p w14:paraId="28C8946A" w14:textId="77777777" w:rsidR="005467FB" w:rsidRPr="005467FB" w:rsidRDefault="005467FB" w:rsidP="005467FB">
      <w:pPr>
        <w:widowControl w:val="0"/>
        <w:rPr>
          <w:rFonts w:ascii="Aptos" w:eastAsiaTheme="minorHAnsi" w:hAnsi="Aptos" w:cs="Arial"/>
          <w:bCs/>
          <w:i w:val="0"/>
          <w:noProof/>
          <w:color w:val="auto"/>
          <w:sz w:val="22"/>
          <w:szCs w:val="22"/>
          <w:lang w:eastAsia="en-US"/>
        </w:rPr>
      </w:pPr>
      <w:r w:rsidRPr="005467FB">
        <w:rPr>
          <w:rFonts w:ascii="Aptos" w:eastAsiaTheme="minorHAnsi" w:hAnsi="Aptos" w:cs="Arial"/>
          <w:bCs/>
          <w:i w:val="0"/>
          <w:noProof/>
          <w:color w:val="auto"/>
          <w:sz w:val="22"/>
          <w:szCs w:val="22"/>
          <w:lang w:eastAsia="en-US"/>
        </w:rPr>
        <w:t xml:space="preserve">Resource: </w:t>
      </w:r>
      <w:hyperlink r:id="rId8" w:history="1">
        <w:r w:rsidRPr="005467FB">
          <w:rPr>
            <w:rFonts w:ascii="Aptos" w:eastAsiaTheme="minorHAnsi" w:hAnsi="Aptos" w:cs="Arial"/>
            <w:bCs/>
            <w:i w:val="0"/>
            <w:noProof/>
            <w:color w:val="0000FF"/>
            <w:sz w:val="22"/>
            <w:szCs w:val="22"/>
            <w:u w:val="single"/>
            <w:lang w:eastAsia="en-US"/>
          </w:rPr>
          <w:t>https://www.hse.gov.uk/construction/cdm/2015/client.htm</w:t>
        </w:r>
      </w:hyperlink>
    </w:p>
    <w:p w14:paraId="31F267B2" w14:textId="77777777" w:rsidR="005467FB" w:rsidRPr="005467FB" w:rsidRDefault="005467FB" w:rsidP="005467FB">
      <w:pPr>
        <w:widowControl w:val="0"/>
        <w:rPr>
          <w:rFonts w:ascii="Aptos" w:eastAsiaTheme="minorHAnsi" w:hAnsi="Aptos" w:cs="Arial"/>
          <w:b/>
          <w:bCs/>
          <w:i w:val="0"/>
          <w:iCs/>
          <w:noProof/>
          <w:color w:val="auto"/>
          <w:sz w:val="22"/>
          <w:szCs w:val="22"/>
          <w:lang w:eastAsia="en-US"/>
        </w:rPr>
      </w:pPr>
    </w:p>
    <w:p w14:paraId="3B80F28D" w14:textId="77777777" w:rsidR="005467FB" w:rsidRPr="005467FB" w:rsidRDefault="005467FB" w:rsidP="005467FB">
      <w:pPr>
        <w:widowControl w:val="0"/>
        <w:rPr>
          <w:rFonts w:ascii="Aptos" w:eastAsiaTheme="minorHAnsi" w:hAnsi="Aptos" w:cs="Arial"/>
          <w:b/>
          <w:bCs/>
          <w:i w:val="0"/>
          <w:iCs/>
          <w:noProof/>
          <w:color w:val="auto"/>
          <w:sz w:val="22"/>
          <w:szCs w:val="22"/>
          <w:lang w:eastAsia="en-US"/>
        </w:rPr>
      </w:pPr>
      <w:r w:rsidRPr="005467FB">
        <w:rPr>
          <w:rFonts w:ascii="Aptos" w:eastAsiaTheme="minorHAnsi" w:hAnsi="Aptos" w:cs="Arial"/>
          <w:b/>
          <w:bCs/>
          <w:i w:val="0"/>
          <w:iCs/>
          <w:noProof/>
          <w:color w:val="auto"/>
          <w:sz w:val="22"/>
          <w:szCs w:val="22"/>
          <w:lang w:eastAsia="en-US"/>
        </w:rPr>
        <w:t>4.1.2 Principal Designer (PD)</w:t>
      </w:r>
    </w:p>
    <w:p w14:paraId="5CE5F1B9" w14:textId="77777777" w:rsidR="005467FB" w:rsidRPr="005467FB" w:rsidRDefault="005467FB" w:rsidP="005467FB">
      <w:pPr>
        <w:widowControl w:val="0"/>
        <w:numPr>
          <w:ilvl w:val="0"/>
          <w:numId w:val="23"/>
        </w:numPr>
        <w:contextualSpacing/>
        <w:rPr>
          <w:rFonts w:ascii="Aptos" w:eastAsiaTheme="minorHAnsi" w:hAnsi="Aptos" w:cs="Arial"/>
          <w:bCs/>
          <w:noProof/>
          <w:color w:val="auto"/>
          <w:sz w:val="22"/>
          <w:szCs w:val="22"/>
          <w:lang w:eastAsia="en-US"/>
        </w:rPr>
      </w:pPr>
      <w:r w:rsidRPr="005467FB">
        <w:rPr>
          <w:rFonts w:ascii="Aptos" w:eastAsiaTheme="minorHAnsi" w:hAnsi="Aptos" w:cs="Arial"/>
          <w:bCs/>
          <w:i w:val="0"/>
          <w:noProof/>
          <w:color w:val="auto"/>
          <w:sz w:val="22"/>
          <w:szCs w:val="22"/>
          <w:lang w:eastAsia="en-US"/>
        </w:rPr>
        <w:t>Plan, manage and monitor the pre-construction phase.</w:t>
      </w:r>
    </w:p>
    <w:p w14:paraId="7C7732A0" w14:textId="77777777" w:rsidR="005467FB" w:rsidRPr="005467FB" w:rsidRDefault="005467FB" w:rsidP="005467FB">
      <w:pPr>
        <w:widowControl w:val="0"/>
        <w:numPr>
          <w:ilvl w:val="0"/>
          <w:numId w:val="23"/>
        </w:numPr>
        <w:contextualSpacing/>
        <w:rPr>
          <w:rFonts w:ascii="Aptos" w:eastAsiaTheme="minorHAnsi" w:hAnsi="Aptos" w:cs="Arial"/>
          <w:bCs/>
          <w:noProof/>
          <w:color w:val="auto"/>
          <w:sz w:val="22"/>
          <w:szCs w:val="22"/>
          <w:lang w:eastAsia="en-US"/>
        </w:rPr>
      </w:pPr>
      <w:r w:rsidRPr="005467FB">
        <w:rPr>
          <w:rFonts w:ascii="Aptos" w:eastAsiaTheme="minorHAnsi" w:hAnsi="Aptos" w:cs="Arial"/>
          <w:bCs/>
          <w:i w:val="0"/>
          <w:noProof/>
          <w:color w:val="auto"/>
          <w:sz w:val="22"/>
          <w:szCs w:val="22"/>
          <w:lang w:eastAsia="en-US"/>
        </w:rPr>
        <w:t>Coordinate health and safety aspects of design work.</w:t>
      </w:r>
    </w:p>
    <w:p w14:paraId="03DE1DF6" w14:textId="77777777" w:rsidR="005467FB" w:rsidRPr="005467FB" w:rsidRDefault="005467FB" w:rsidP="005467FB">
      <w:pPr>
        <w:widowControl w:val="0"/>
        <w:numPr>
          <w:ilvl w:val="0"/>
          <w:numId w:val="23"/>
        </w:numPr>
        <w:contextualSpacing/>
        <w:rPr>
          <w:rFonts w:ascii="Aptos" w:eastAsiaTheme="minorHAnsi" w:hAnsi="Aptos" w:cs="Arial"/>
          <w:bCs/>
          <w:noProof/>
          <w:color w:val="auto"/>
          <w:sz w:val="22"/>
          <w:szCs w:val="22"/>
          <w:lang w:eastAsia="en-US"/>
        </w:rPr>
      </w:pPr>
      <w:r w:rsidRPr="005467FB">
        <w:rPr>
          <w:rFonts w:ascii="Aptos" w:eastAsiaTheme="minorHAnsi" w:hAnsi="Aptos" w:cs="Arial"/>
          <w:bCs/>
          <w:i w:val="0"/>
          <w:noProof/>
          <w:color w:val="auto"/>
          <w:sz w:val="22"/>
          <w:szCs w:val="22"/>
          <w:lang w:eastAsia="en-US"/>
        </w:rPr>
        <w:t>Ensure that other designers comply with their duties.</w:t>
      </w:r>
    </w:p>
    <w:p w14:paraId="7B302754" w14:textId="77777777" w:rsidR="005467FB" w:rsidRPr="005467FB" w:rsidRDefault="005467FB" w:rsidP="005467FB">
      <w:pPr>
        <w:widowControl w:val="0"/>
        <w:numPr>
          <w:ilvl w:val="0"/>
          <w:numId w:val="23"/>
        </w:numPr>
        <w:contextualSpacing/>
        <w:rPr>
          <w:rFonts w:ascii="Aptos" w:eastAsiaTheme="minorHAnsi" w:hAnsi="Aptos" w:cs="Arial"/>
          <w:bCs/>
          <w:noProof/>
          <w:color w:val="auto"/>
          <w:sz w:val="22"/>
          <w:szCs w:val="22"/>
          <w:lang w:eastAsia="en-US"/>
        </w:rPr>
      </w:pPr>
      <w:r w:rsidRPr="005467FB">
        <w:rPr>
          <w:rFonts w:ascii="Aptos" w:eastAsiaTheme="minorHAnsi" w:hAnsi="Aptos" w:cs="Arial"/>
          <w:bCs/>
          <w:i w:val="0"/>
          <w:noProof/>
          <w:color w:val="auto"/>
          <w:sz w:val="22"/>
          <w:szCs w:val="22"/>
          <w:lang w:eastAsia="en-US"/>
        </w:rPr>
        <w:t>Assist the client in obtaining pre-construction information.</w:t>
      </w:r>
    </w:p>
    <w:p w14:paraId="0161ADDE" w14:textId="77777777" w:rsidR="005467FB" w:rsidRPr="005467FB" w:rsidRDefault="005467FB" w:rsidP="005467FB">
      <w:pPr>
        <w:widowControl w:val="0"/>
        <w:numPr>
          <w:ilvl w:val="0"/>
          <w:numId w:val="23"/>
        </w:numPr>
        <w:contextualSpacing/>
        <w:rPr>
          <w:rFonts w:ascii="Aptos" w:eastAsiaTheme="minorHAnsi" w:hAnsi="Aptos" w:cs="Arial"/>
          <w:bCs/>
          <w:i w:val="0"/>
          <w:noProof/>
          <w:color w:val="auto"/>
          <w:sz w:val="22"/>
          <w:szCs w:val="22"/>
          <w:lang w:eastAsia="en-US"/>
        </w:rPr>
      </w:pPr>
      <w:r w:rsidRPr="005467FB">
        <w:rPr>
          <w:rFonts w:ascii="Aptos" w:eastAsiaTheme="minorHAnsi" w:hAnsi="Aptos" w:cs="Arial"/>
          <w:bCs/>
          <w:i w:val="0"/>
          <w:noProof/>
          <w:color w:val="auto"/>
          <w:sz w:val="22"/>
          <w:szCs w:val="22"/>
          <w:lang w:eastAsia="en-US"/>
        </w:rPr>
        <w:t>Provide information needed for the Health and Safety File.</w:t>
      </w:r>
    </w:p>
    <w:p w14:paraId="1B57C3F0" w14:textId="77777777" w:rsidR="005467FB" w:rsidRPr="005467FB" w:rsidRDefault="005467FB" w:rsidP="005467FB">
      <w:pPr>
        <w:widowControl w:val="0"/>
        <w:numPr>
          <w:ilvl w:val="0"/>
          <w:numId w:val="23"/>
        </w:numPr>
        <w:contextualSpacing/>
        <w:rPr>
          <w:rFonts w:ascii="Aptos" w:eastAsiaTheme="minorHAnsi" w:hAnsi="Aptos" w:cs="Arial"/>
          <w:bCs/>
          <w:i w:val="0"/>
          <w:iCs/>
          <w:noProof/>
          <w:color w:val="C0504D" w:themeColor="accent2"/>
          <w:lang w:eastAsia="en-US"/>
        </w:rPr>
      </w:pPr>
      <w:r w:rsidRPr="005467FB">
        <w:rPr>
          <w:rFonts w:ascii="Aptos" w:eastAsiaTheme="minorHAnsi" w:hAnsi="Aptos" w:cs="Arial"/>
          <w:bCs/>
          <w:i w:val="0"/>
          <w:iCs/>
          <w:noProof/>
          <w:color w:val="C0504D" w:themeColor="accent2"/>
          <w:sz w:val="22"/>
          <w:szCs w:val="22"/>
          <w:lang w:eastAsia="en-US"/>
        </w:rPr>
        <w:t>For projects that involve High Risk Building (HRB) work</w:t>
      </w:r>
    </w:p>
    <w:p w14:paraId="1104A110" w14:textId="77777777" w:rsidR="005467FB" w:rsidRPr="005467FB" w:rsidRDefault="005467FB" w:rsidP="005467FB">
      <w:pPr>
        <w:widowControl w:val="0"/>
        <w:numPr>
          <w:ilvl w:val="1"/>
          <w:numId w:val="23"/>
        </w:numPr>
        <w:contextualSpacing/>
        <w:rPr>
          <w:rFonts w:ascii="Aptos" w:eastAsiaTheme="minorHAnsi" w:hAnsi="Aptos" w:cs="Arial"/>
          <w:bCs/>
          <w:i w:val="0"/>
          <w:iCs/>
          <w:noProof/>
          <w:color w:val="C0504D" w:themeColor="accent2"/>
          <w:lang w:eastAsia="en-US"/>
        </w:rPr>
      </w:pPr>
      <w:r w:rsidRPr="005467FB">
        <w:rPr>
          <w:rFonts w:ascii="Aptos" w:eastAsiaTheme="minorHAnsi" w:hAnsi="Aptos" w:cs="Arial"/>
          <w:bCs/>
          <w:i w:val="0"/>
          <w:iCs/>
          <w:noProof/>
          <w:color w:val="C0504D" w:themeColor="accent2"/>
          <w:sz w:val="22"/>
          <w:szCs w:val="22"/>
          <w:lang w:eastAsia="en-US"/>
        </w:rPr>
        <w:t>A mandatory occurrence reporting plan (MOR) must be established and in operation during construction of a new HRB or works to a HRB ( unless the work only consists of exempt work or emergency Repairs)</w:t>
      </w:r>
    </w:p>
    <w:p w14:paraId="79A39DBE" w14:textId="77777777" w:rsidR="005467FB" w:rsidRPr="005467FB" w:rsidRDefault="005467FB" w:rsidP="005467FB">
      <w:pPr>
        <w:widowControl w:val="0"/>
        <w:numPr>
          <w:ilvl w:val="1"/>
          <w:numId w:val="23"/>
        </w:numPr>
        <w:contextualSpacing/>
        <w:rPr>
          <w:rFonts w:ascii="Aptos" w:eastAsiaTheme="minorHAnsi" w:hAnsi="Aptos" w:cs="Arial"/>
          <w:bCs/>
          <w:i w:val="0"/>
          <w:iCs/>
          <w:noProof/>
          <w:color w:val="auto"/>
          <w:sz w:val="22"/>
          <w:szCs w:val="22"/>
          <w:lang w:eastAsia="en-US"/>
        </w:rPr>
      </w:pPr>
      <w:bookmarkStart w:id="3" w:name="_Hlk199505239"/>
      <w:r w:rsidRPr="005467FB">
        <w:rPr>
          <w:rFonts w:ascii="Aptos" w:eastAsiaTheme="minorHAnsi" w:hAnsi="Aptos" w:cs="Arial"/>
          <w:bCs/>
          <w:i w:val="0"/>
          <w:iCs/>
          <w:noProof/>
          <w:color w:val="C0504D" w:themeColor="accent2"/>
          <w:sz w:val="22"/>
          <w:szCs w:val="22"/>
          <w:lang w:eastAsia="en-US"/>
        </w:rPr>
        <w:t xml:space="preserve">You must use the record keeping system provided to ensure that all design information about the building is up to date. This may be a Common Data Environment (CDE) or other compliant digital platform. </w:t>
      </w:r>
    </w:p>
    <w:bookmarkEnd w:id="3"/>
    <w:p w14:paraId="14E769B1" w14:textId="77777777" w:rsidR="005467FB" w:rsidRPr="005467FB" w:rsidRDefault="005467FB" w:rsidP="005467FB">
      <w:pPr>
        <w:widowControl w:val="0"/>
        <w:rPr>
          <w:rFonts w:ascii="Aptos" w:eastAsiaTheme="minorHAnsi" w:hAnsi="Aptos" w:cs="Arial"/>
          <w:bCs/>
          <w:i w:val="0"/>
          <w:noProof/>
          <w:color w:val="auto"/>
          <w:sz w:val="22"/>
          <w:szCs w:val="22"/>
          <w:lang w:eastAsia="en-US"/>
        </w:rPr>
      </w:pPr>
      <w:r w:rsidRPr="005467FB">
        <w:rPr>
          <w:rFonts w:ascii="Aptos" w:eastAsiaTheme="minorHAnsi" w:hAnsi="Aptos" w:cs="Arial"/>
          <w:bCs/>
          <w:i w:val="0"/>
          <w:noProof/>
          <w:color w:val="auto"/>
          <w:sz w:val="22"/>
          <w:szCs w:val="22"/>
          <w:lang w:eastAsia="en-US"/>
        </w:rPr>
        <w:t xml:space="preserve">Resource: </w:t>
      </w:r>
      <w:hyperlink r:id="rId9" w:history="1">
        <w:r w:rsidRPr="005467FB">
          <w:rPr>
            <w:rFonts w:ascii="Aptos" w:eastAsiaTheme="minorHAnsi" w:hAnsi="Aptos" w:cs="Arial"/>
            <w:bCs/>
            <w:i w:val="0"/>
            <w:noProof/>
            <w:color w:val="0000FF"/>
            <w:sz w:val="22"/>
            <w:szCs w:val="22"/>
            <w:u w:val="single"/>
            <w:lang w:eastAsia="en-US"/>
          </w:rPr>
          <w:t>https://www.hse.gov.uk/construction/cdm/2015/principal-designer.htm</w:t>
        </w:r>
      </w:hyperlink>
    </w:p>
    <w:p w14:paraId="0CCE5723" w14:textId="77777777" w:rsidR="005467FB" w:rsidRPr="005467FB" w:rsidRDefault="005467FB" w:rsidP="005467FB">
      <w:pPr>
        <w:widowControl w:val="0"/>
        <w:rPr>
          <w:rFonts w:ascii="Aptos" w:eastAsiaTheme="minorHAnsi" w:hAnsi="Aptos" w:cs="Arial"/>
          <w:bCs/>
          <w:i w:val="0"/>
          <w:noProof/>
          <w:color w:val="auto"/>
          <w:sz w:val="22"/>
          <w:szCs w:val="22"/>
          <w:lang w:eastAsia="en-US"/>
        </w:rPr>
      </w:pPr>
    </w:p>
    <w:p w14:paraId="62F19727" w14:textId="77777777" w:rsidR="005467FB" w:rsidRPr="005467FB" w:rsidRDefault="005467FB" w:rsidP="005467FB">
      <w:pPr>
        <w:widowControl w:val="0"/>
        <w:rPr>
          <w:rFonts w:ascii="Aptos" w:eastAsiaTheme="minorHAnsi" w:hAnsi="Aptos" w:cs="Arial"/>
          <w:b/>
          <w:bCs/>
          <w:i w:val="0"/>
          <w:noProof/>
          <w:color w:val="auto"/>
          <w:sz w:val="22"/>
          <w:szCs w:val="22"/>
          <w:lang w:eastAsia="en-US"/>
        </w:rPr>
      </w:pPr>
      <w:r w:rsidRPr="005467FB">
        <w:rPr>
          <w:rFonts w:ascii="Aptos" w:eastAsiaTheme="minorHAnsi" w:hAnsi="Aptos" w:cs="Arial"/>
          <w:b/>
          <w:bCs/>
          <w:i w:val="0"/>
          <w:noProof/>
          <w:color w:val="auto"/>
          <w:sz w:val="22"/>
          <w:szCs w:val="22"/>
          <w:lang w:eastAsia="en-US"/>
        </w:rPr>
        <w:t>4.1.3 Principal Contractor (PC)</w:t>
      </w:r>
    </w:p>
    <w:p w14:paraId="6940B145" w14:textId="77777777" w:rsidR="005467FB" w:rsidRPr="005467FB" w:rsidRDefault="005467FB" w:rsidP="005467FB">
      <w:pPr>
        <w:widowControl w:val="0"/>
        <w:numPr>
          <w:ilvl w:val="0"/>
          <w:numId w:val="25"/>
        </w:numPr>
        <w:contextualSpacing/>
        <w:rPr>
          <w:rFonts w:ascii="Aptos" w:eastAsiaTheme="minorHAnsi" w:hAnsi="Aptos" w:cs="Arial"/>
          <w:bCs/>
          <w:noProof/>
          <w:color w:val="auto"/>
          <w:sz w:val="22"/>
          <w:szCs w:val="22"/>
          <w:lang w:eastAsia="en-US"/>
        </w:rPr>
      </w:pPr>
      <w:r w:rsidRPr="005467FB">
        <w:rPr>
          <w:rFonts w:ascii="Aptos" w:eastAsiaTheme="minorHAnsi" w:hAnsi="Aptos" w:cs="Arial"/>
          <w:bCs/>
          <w:i w:val="0"/>
          <w:noProof/>
          <w:color w:val="auto"/>
          <w:sz w:val="22"/>
          <w:szCs w:val="22"/>
          <w:lang w:eastAsia="en-US"/>
        </w:rPr>
        <w:t>Plan, manage and monitor the construction phase.</w:t>
      </w:r>
    </w:p>
    <w:p w14:paraId="71DD98CD" w14:textId="77777777" w:rsidR="005467FB" w:rsidRPr="005467FB" w:rsidRDefault="005467FB" w:rsidP="005467FB">
      <w:pPr>
        <w:widowControl w:val="0"/>
        <w:numPr>
          <w:ilvl w:val="0"/>
          <w:numId w:val="25"/>
        </w:numPr>
        <w:contextualSpacing/>
        <w:rPr>
          <w:rFonts w:ascii="Aptos" w:eastAsiaTheme="minorHAnsi" w:hAnsi="Aptos" w:cs="Arial"/>
          <w:bCs/>
          <w:noProof/>
          <w:color w:val="auto"/>
          <w:sz w:val="22"/>
          <w:szCs w:val="22"/>
          <w:lang w:eastAsia="en-US"/>
        </w:rPr>
      </w:pPr>
      <w:r w:rsidRPr="005467FB">
        <w:rPr>
          <w:rFonts w:ascii="Aptos" w:eastAsiaTheme="minorHAnsi" w:hAnsi="Aptos" w:cs="Arial"/>
          <w:bCs/>
          <w:i w:val="0"/>
          <w:noProof/>
          <w:color w:val="auto"/>
          <w:sz w:val="22"/>
          <w:szCs w:val="22"/>
          <w:lang w:eastAsia="en-US"/>
        </w:rPr>
        <w:t>Prepare and revise the Construction Phase Plan.</w:t>
      </w:r>
    </w:p>
    <w:p w14:paraId="5D3BF086" w14:textId="77777777" w:rsidR="005467FB" w:rsidRPr="005467FB" w:rsidRDefault="005467FB" w:rsidP="005467FB">
      <w:pPr>
        <w:widowControl w:val="0"/>
        <w:numPr>
          <w:ilvl w:val="0"/>
          <w:numId w:val="25"/>
        </w:numPr>
        <w:contextualSpacing/>
        <w:rPr>
          <w:rFonts w:ascii="Aptos" w:eastAsiaTheme="minorHAnsi" w:hAnsi="Aptos" w:cs="Arial"/>
          <w:bCs/>
          <w:noProof/>
          <w:color w:val="auto"/>
          <w:sz w:val="22"/>
          <w:szCs w:val="22"/>
          <w:lang w:eastAsia="en-US"/>
        </w:rPr>
      </w:pPr>
      <w:r w:rsidRPr="005467FB">
        <w:rPr>
          <w:rFonts w:ascii="Aptos" w:eastAsiaTheme="minorHAnsi" w:hAnsi="Aptos" w:cs="Arial"/>
          <w:bCs/>
          <w:i w:val="0"/>
          <w:noProof/>
          <w:color w:val="auto"/>
          <w:sz w:val="22"/>
          <w:szCs w:val="22"/>
          <w:lang w:eastAsia="en-US"/>
        </w:rPr>
        <w:t>Organise cooperation between contractors.</w:t>
      </w:r>
    </w:p>
    <w:p w14:paraId="5F872EDA" w14:textId="77777777" w:rsidR="005467FB" w:rsidRPr="005467FB" w:rsidRDefault="005467FB" w:rsidP="005467FB">
      <w:pPr>
        <w:widowControl w:val="0"/>
        <w:numPr>
          <w:ilvl w:val="0"/>
          <w:numId w:val="25"/>
        </w:numPr>
        <w:contextualSpacing/>
        <w:rPr>
          <w:rFonts w:ascii="Aptos" w:eastAsiaTheme="minorHAnsi" w:hAnsi="Aptos" w:cs="Arial"/>
          <w:bCs/>
          <w:noProof/>
          <w:color w:val="auto"/>
          <w:sz w:val="22"/>
          <w:szCs w:val="22"/>
          <w:lang w:eastAsia="en-US"/>
        </w:rPr>
      </w:pPr>
      <w:r w:rsidRPr="005467FB">
        <w:rPr>
          <w:rFonts w:ascii="Aptos" w:eastAsiaTheme="minorHAnsi" w:hAnsi="Aptos" w:cs="Arial"/>
          <w:bCs/>
          <w:i w:val="0"/>
          <w:noProof/>
          <w:color w:val="auto"/>
          <w:sz w:val="22"/>
          <w:szCs w:val="22"/>
          <w:lang w:eastAsia="en-US"/>
        </w:rPr>
        <w:t>Ensure that suitable site inductions, welfare, and reporting are in place.</w:t>
      </w:r>
    </w:p>
    <w:p w14:paraId="601D49CB" w14:textId="77777777" w:rsidR="005467FB" w:rsidRPr="005467FB" w:rsidRDefault="005467FB" w:rsidP="005467FB">
      <w:pPr>
        <w:widowControl w:val="0"/>
        <w:numPr>
          <w:ilvl w:val="0"/>
          <w:numId w:val="25"/>
        </w:numPr>
        <w:contextualSpacing/>
        <w:rPr>
          <w:rFonts w:ascii="Aptos" w:eastAsiaTheme="minorHAnsi" w:hAnsi="Aptos" w:cs="Arial"/>
          <w:bCs/>
          <w:noProof/>
          <w:color w:val="auto"/>
          <w:sz w:val="22"/>
          <w:szCs w:val="22"/>
          <w:lang w:eastAsia="en-US"/>
        </w:rPr>
      </w:pPr>
      <w:r w:rsidRPr="005467FB">
        <w:rPr>
          <w:rFonts w:ascii="Aptos" w:eastAsiaTheme="minorHAnsi" w:hAnsi="Aptos" w:cs="Arial"/>
          <w:bCs/>
          <w:i w:val="0"/>
          <w:noProof/>
          <w:color w:val="auto"/>
          <w:sz w:val="22"/>
          <w:szCs w:val="22"/>
          <w:lang w:eastAsia="en-US"/>
        </w:rPr>
        <w:t>Liaise with the Principal Designer and share safety information.</w:t>
      </w:r>
    </w:p>
    <w:p w14:paraId="5EA4E076" w14:textId="77777777" w:rsidR="005467FB" w:rsidRPr="005467FB" w:rsidRDefault="005467FB" w:rsidP="005467FB">
      <w:pPr>
        <w:widowControl w:val="0"/>
        <w:numPr>
          <w:ilvl w:val="0"/>
          <w:numId w:val="25"/>
        </w:numPr>
        <w:contextualSpacing/>
        <w:rPr>
          <w:rFonts w:ascii="Aptos" w:eastAsiaTheme="minorHAnsi" w:hAnsi="Aptos" w:cs="Arial"/>
          <w:bCs/>
          <w:i w:val="0"/>
          <w:iCs/>
          <w:noProof/>
          <w:color w:val="C0504D" w:themeColor="accent2"/>
          <w:lang w:eastAsia="en-US"/>
        </w:rPr>
      </w:pPr>
      <w:r w:rsidRPr="005467FB">
        <w:rPr>
          <w:rFonts w:ascii="Aptos" w:eastAsiaTheme="minorHAnsi" w:hAnsi="Aptos" w:cs="Arial"/>
          <w:bCs/>
          <w:i w:val="0"/>
          <w:iCs/>
          <w:noProof/>
          <w:color w:val="C0504D" w:themeColor="accent2"/>
          <w:sz w:val="22"/>
          <w:szCs w:val="22"/>
          <w:lang w:eastAsia="en-US"/>
        </w:rPr>
        <w:t>For projects that involve High Risk Building (HRB) work</w:t>
      </w:r>
    </w:p>
    <w:p w14:paraId="76440866" w14:textId="77777777" w:rsidR="005467FB" w:rsidRPr="005467FB" w:rsidRDefault="005467FB" w:rsidP="005467FB">
      <w:pPr>
        <w:widowControl w:val="0"/>
        <w:numPr>
          <w:ilvl w:val="1"/>
          <w:numId w:val="25"/>
        </w:numPr>
        <w:contextualSpacing/>
        <w:rPr>
          <w:rFonts w:ascii="Aptos" w:eastAsiaTheme="minorHAnsi" w:hAnsi="Aptos" w:cs="Arial"/>
          <w:bCs/>
          <w:i w:val="0"/>
          <w:iCs/>
          <w:noProof/>
          <w:color w:val="C0504D" w:themeColor="accent2"/>
          <w:lang w:eastAsia="en-US"/>
        </w:rPr>
      </w:pPr>
      <w:r w:rsidRPr="005467FB">
        <w:rPr>
          <w:rFonts w:ascii="Aptos" w:eastAsiaTheme="minorHAnsi" w:hAnsi="Aptos" w:cs="Arial"/>
          <w:bCs/>
          <w:i w:val="0"/>
          <w:iCs/>
          <w:noProof/>
          <w:color w:val="C0504D" w:themeColor="accent2"/>
          <w:sz w:val="22"/>
          <w:szCs w:val="22"/>
          <w:lang w:eastAsia="en-US"/>
        </w:rPr>
        <w:t>A mandatory occurrence reporting plan (MOR) must be established and in operation during construction of a new HRB or works to a HRB ( unless the work only consists of exempt work or emergency Repairs)</w:t>
      </w:r>
    </w:p>
    <w:p w14:paraId="2B0322B9" w14:textId="77777777" w:rsidR="005467FB" w:rsidRPr="005467FB" w:rsidRDefault="005467FB" w:rsidP="005467FB">
      <w:pPr>
        <w:widowControl w:val="0"/>
        <w:numPr>
          <w:ilvl w:val="1"/>
          <w:numId w:val="25"/>
        </w:numPr>
        <w:contextualSpacing/>
        <w:rPr>
          <w:rFonts w:ascii="Aptos" w:eastAsiaTheme="minorHAnsi" w:hAnsi="Aptos" w:cs="Arial"/>
          <w:bCs/>
          <w:i w:val="0"/>
          <w:iCs/>
          <w:noProof/>
          <w:color w:val="auto"/>
          <w:sz w:val="22"/>
          <w:szCs w:val="22"/>
          <w:lang w:eastAsia="en-US"/>
        </w:rPr>
      </w:pPr>
      <w:r w:rsidRPr="005467FB">
        <w:rPr>
          <w:rFonts w:ascii="Aptos" w:eastAsiaTheme="minorHAnsi" w:hAnsi="Aptos" w:cs="Arial"/>
          <w:bCs/>
          <w:i w:val="0"/>
          <w:iCs/>
          <w:noProof/>
          <w:color w:val="C0504D" w:themeColor="accent2"/>
          <w:sz w:val="22"/>
          <w:szCs w:val="22"/>
          <w:lang w:eastAsia="en-US"/>
        </w:rPr>
        <w:t xml:space="preserve">You must use the record keeping system provided to ensure that all design information about the building is up to date. This may be a Common Data Environment (CDE) or other compliant digital platform. </w:t>
      </w:r>
    </w:p>
    <w:p w14:paraId="3257DBD0" w14:textId="77777777" w:rsidR="005467FB" w:rsidRPr="005467FB" w:rsidRDefault="005467FB" w:rsidP="005467FB">
      <w:pPr>
        <w:widowControl w:val="0"/>
        <w:rPr>
          <w:rFonts w:ascii="Aptos" w:eastAsiaTheme="minorHAnsi" w:hAnsi="Aptos" w:cs="Arial"/>
          <w:bCs/>
          <w:i w:val="0"/>
          <w:noProof/>
          <w:color w:val="auto"/>
          <w:sz w:val="22"/>
          <w:szCs w:val="22"/>
          <w:lang w:eastAsia="en-US"/>
        </w:rPr>
      </w:pPr>
      <w:r w:rsidRPr="005467FB">
        <w:rPr>
          <w:rFonts w:ascii="Aptos" w:eastAsiaTheme="minorHAnsi" w:hAnsi="Aptos" w:cs="Arial"/>
          <w:bCs/>
          <w:i w:val="0"/>
          <w:noProof/>
          <w:color w:val="auto"/>
          <w:sz w:val="22"/>
          <w:szCs w:val="22"/>
          <w:lang w:eastAsia="en-US"/>
        </w:rPr>
        <w:t xml:space="preserve">Resource: </w:t>
      </w:r>
      <w:hyperlink r:id="rId10" w:history="1">
        <w:r w:rsidRPr="005467FB">
          <w:rPr>
            <w:rFonts w:ascii="Aptos" w:eastAsiaTheme="minorHAnsi" w:hAnsi="Aptos" w:cs="Arial"/>
            <w:bCs/>
            <w:i w:val="0"/>
            <w:noProof/>
            <w:color w:val="0000FF"/>
            <w:sz w:val="22"/>
            <w:szCs w:val="22"/>
            <w:u w:val="single"/>
            <w:lang w:eastAsia="en-US"/>
          </w:rPr>
          <w:t>https://www.hse.gov.uk/construction/cdm/2015/principal-contractor.htm</w:t>
        </w:r>
      </w:hyperlink>
    </w:p>
    <w:p w14:paraId="6F9894C6" w14:textId="77777777" w:rsidR="005467FB" w:rsidRPr="005467FB" w:rsidRDefault="005467FB" w:rsidP="005467FB">
      <w:pPr>
        <w:widowControl w:val="0"/>
        <w:rPr>
          <w:rFonts w:ascii="Aptos" w:eastAsiaTheme="minorHAnsi" w:hAnsi="Aptos" w:cs="Arial"/>
          <w:bCs/>
          <w:i w:val="0"/>
          <w:noProof/>
          <w:color w:val="auto"/>
          <w:sz w:val="22"/>
          <w:szCs w:val="22"/>
          <w:lang w:eastAsia="en-US"/>
        </w:rPr>
      </w:pPr>
    </w:p>
    <w:p w14:paraId="4B906471" w14:textId="77777777" w:rsidR="005467FB" w:rsidRPr="005467FB" w:rsidRDefault="005467FB" w:rsidP="005467FB">
      <w:pPr>
        <w:widowControl w:val="0"/>
        <w:rPr>
          <w:rFonts w:ascii="Aptos" w:eastAsiaTheme="minorHAnsi" w:hAnsi="Aptos" w:cs="Arial"/>
          <w:b/>
          <w:bCs/>
          <w:i w:val="0"/>
          <w:iCs/>
          <w:noProof/>
          <w:color w:val="auto"/>
          <w:sz w:val="22"/>
          <w:szCs w:val="22"/>
          <w:lang w:eastAsia="en-US"/>
        </w:rPr>
      </w:pPr>
      <w:r w:rsidRPr="005467FB">
        <w:rPr>
          <w:rFonts w:ascii="Aptos" w:eastAsiaTheme="minorHAnsi" w:hAnsi="Aptos" w:cs="Arial"/>
          <w:b/>
          <w:bCs/>
          <w:i w:val="0"/>
          <w:iCs/>
          <w:noProof/>
          <w:color w:val="auto"/>
          <w:sz w:val="22"/>
          <w:szCs w:val="22"/>
          <w:lang w:eastAsia="en-US"/>
        </w:rPr>
        <w:t>4.1.4 Contractors (C)</w:t>
      </w:r>
    </w:p>
    <w:p w14:paraId="7D6A2E45" w14:textId="77777777" w:rsidR="005467FB" w:rsidRPr="005467FB" w:rsidRDefault="005467FB" w:rsidP="005467FB">
      <w:pPr>
        <w:widowControl w:val="0"/>
        <w:numPr>
          <w:ilvl w:val="0"/>
          <w:numId w:val="26"/>
        </w:numPr>
        <w:contextualSpacing/>
        <w:rPr>
          <w:rFonts w:ascii="Aptos" w:eastAsiaTheme="minorHAnsi" w:hAnsi="Aptos" w:cs="Arial"/>
          <w:bCs/>
          <w:noProof/>
          <w:color w:val="auto"/>
          <w:sz w:val="22"/>
          <w:szCs w:val="22"/>
          <w:lang w:eastAsia="en-US"/>
        </w:rPr>
      </w:pPr>
      <w:r w:rsidRPr="005467FB">
        <w:rPr>
          <w:rFonts w:ascii="Aptos" w:eastAsiaTheme="minorHAnsi" w:hAnsi="Aptos" w:cs="Arial"/>
          <w:bCs/>
          <w:i w:val="0"/>
          <w:noProof/>
          <w:color w:val="auto"/>
          <w:sz w:val="22"/>
          <w:szCs w:val="22"/>
          <w:lang w:eastAsia="en-US"/>
        </w:rPr>
        <w:lastRenderedPageBreak/>
        <w:t>Plan, manage, and monitor their own work to ensure safety.</w:t>
      </w:r>
    </w:p>
    <w:p w14:paraId="6D7E0A7E" w14:textId="77777777" w:rsidR="005467FB" w:rsidRPr="005467FB" w:rsidRDefault="005467FB" w:rsidP="005467FB">
      <w:pPr>
        <w:widowControl w:val="0"/>
        <w:numPr>
          <w:ilvl w:val="0"/>
          <w:numId w:val="26"/>
        </w:numPr>
        <w:contextualSpacing/>
        <w:rPr>
          <w:rFonts w:ascii="Aptos" w:eastAsiaTheme="minorHAnsi" w:hAnsi="Aptos" w:cs="Arial"/>
          <w:bCs/>
          <w:noProof/>
          <w:color w:val="auto"/>
          <w:sz w:val="22"/>
          <w:szCs w:val="22"/>
          <w:lang w:eastAsia="en-US"/>
        </w:rPr>
      </w:pPr>
      <w:r w:rsidRPr="005467FB">
        <w:rPr>
          <w:rFonts w:ascii="Aptos" w:eastAsiaTheme="minorHAnsi" w:hAnsi="Aptos" w:cs="Arial"/>
          <w:bCs/>
          <w:i w:val="0"/>
          <w:noProof/>
          <w:color w:val="auto"/>
          <w:sz w:val="22"/>
          <w:szCs w:val="22"/>
          <w:lang w:eastAsia="en-US"/>
        </w:rPr>
        <w:t>Comply with directions from the Principal Contractor.</w:t>
      </w:r>
    </w:p>
    <w:p w14:paraId="176586AD" w14:textId="77777777" w:rsidR="005467FB" w:rsidRPr="005467FB" w:rsidRDefault="005467FB" w:rsidP="005467FB">
      <w:pPr>
        <w:widowControl w:val="0"/>
        <w:numPr>
          <w:ilvl w:val="0"/>
          <w:numId w:val="26"/>
        </w:numPr>
        <w:contextualSpacing/>
        <w:rPr>
          <w:rFonts w:ascii="Aptos" w:eastAsiaTheme="minorHAnsi" w:hAnsi="Aptos" w:cs="Arial"/>
          <w:bCs/>
          <w:noProof/>
          <w:color w:val="auto"/>
          <w:sz w:val="22"/>
          <w:szCs w:val="22"/>
          <w:lang w:eastAsia="en-US"/>
        </w:rPr>
      </w:pPr>
      <w:r w:rsidRPr="005467FB">
        <w:rPr>
          <w:rFonts w:ascii="Aptos" w:eastAsiaTheme="minorHAnsi" w:hAnsi="Aptos" w:cs="Arial"/>
          <w:bCs/>
          <w:i w:val="0"/>
          <w:noProof/>
          <w:color w:val="auto"/>
          <w:sz w:val="22"/>
          <w:szCs w:val="22"/>
          <w:lang w:eastAsia="en-US"/>
        </w:rPr>
        <w:t>Ensure workers are trained and competent.</w:t>
      </w:r>
    </w:p>
    <w:p w14:paraId="2CEC5AEA" w14:textId="77777777" w:rsidR="005467FB" w:rsidRPr="005467FB" w:rsidRDefault="005467FB" w:rsidP="005467FB">
      <w:pPr>
        <w:widowControl w:val="0"/>
        <w:numPr>
          <w:ilvl w:val="0"/>
          <w:numId w:val="26"/>
        </w:numPr>
        <w:contextualSpacing/>
        <w:rPr>
          <w:rFonts w:ascii="Aptos" w:eastAsiaTheme="minorHAnsi" w:hAnsi="Aptos" w:cs="Arial"/>
          <w:bCs/>
          <w:noProof/>
          <w:color w:val="auto"/>
          <w:sz w:val="22"/>
          <w:szCs w:val="22"/>
          <w:lang w:eastAsia="en-US"/>
        </w:rPr>
      </w:pPr>
      <w:r w:rsidRPr="005467FB">
        <w:rPr>
          <w:rFonts w:ascii="Aptos" w:eastAsiaTheme="minorHAnsi" w:hAnsi="Aptos" w:cs="Arial"/>
          <w:bCs/>
          <w:i w:val="0"/>
          <w:noProof/>
          <w:color w:val="auto"/>
          <w:sz w:val="22"/>
          <w:szCs w:val="22"/>
          <w:lang w:eastAsia="en-US"/>
        </w:rPr>
        <w:t>Provide necessary supervision and welfare.</w:t>
      </w:r>
    </w:p>
    <w:p w14:paraId="0268821A" w14:textId="77777777" w:rsidR="005467FB" w:rsidRPr="005467FB" w:rsidRDefault="005467FB" w:rsidP="005467FB">
      <w:pPr>
        <w:widowControl w:val="0"/>
        <w:rPr>
          <w:rFonts w:ascii="Aptos" w:eastAsiaTheme="minorHAnsi" w:hAnsi="Aptos" w:cs="Arial"/>
          <w:bCs/>
          <w:i w:val="0"/>
          <w:noProof/>
          <w:color w:val="auto"/>
          <w:sz w:val="22"/>
          <w:szCs w:val="22"/>
          <w:lang w:eastAsia="en-US"/>
        </w:rPr>
      </w:pPr>
      <w:r w:rsidRPr="005467FB">
        <w:rPr>
          <w:rFonts w:ascii="Aptos" w:eastAsiaTheme="minorHAnsi" w:hAnsi="Aptos" w:cs="Arial"/>
          <w:bCs/>
          <w:i w:val="0"/>
          <w:noProof/>
          <w:color w:val="auto"/>
          <w:sz w:val="22"/>
          <w:szCs w:val="22"/>
          <w:lang w:eastAsia="en-US"/>
        </w:rPr>
        <w:t xml:space="preserve">Resource: </w:t>
      </w:r>
      <w:hyperlink r:id="rId11" w:history="1">
        <w:r w:rsidRPr="005467FB">
          <w:rPr>
            <w:rFonts w:ascii="Aptos" w:eastAsiaTheme="minorHAnsi" w:hAnsi="Aptos" w:cs="Arial"/>
            <w:bCs/>
            <w:i w:val="0"/>
            <w:noProof/>
            <w:color w:val="0000FF"/>
            <w:sz w:val="22"/>
            <w:szCs w:val="22"/>
            <w:u w:val="single"/>
            <w:lang w:eastAsia="en-US"/>
          </w:rPr>
          <w:t>https://www.hse.gov.uk/construction/cdm/2015/contractors.htm</w:t>
        </w:r>
      </w:hyperlink>
    </w:p>
    <w:p w14:paraId="7E53D0AB" w14:textId="77777777" w:rsidR="005467FB" w:rsidRPr="005467FB" w:rsidRDefault="005467FB" w:rsidP="005467FB">
      <w:pPr>
        <w:widowControl w:val="0"/>
        <w:rPr>
          <w:rFonts w:ascii="Aptos" w:eastAsiaTheme="minorHAnsi" w:hAnsi="Aptos" w:cs="Arial"/>
          <w:bCs/>
          <w:i w:val="0"/>
          <w:noProof/>
          <w:color w:val="auto"/>
          <w:sz w:val="22"/>
          <w:szCs w:val="22"/>
          <w:lang w:eastAsia="en-US"/>
        </w:rPr>
      </w:pPr>
    </w:p>
    <w:p w14:paraId="70793D49" w14:textId="77777777" w:rsidR="005467FB" w:rsidRPr="005467FB" w:rsidRDefault="005467FB" w:rsidP="005467FB">
      <w:pPr>
        <w:widowControl w:val="0"/>
        <w:rPr>
          <w:rFonts w:ascii="Aptos" w:eastAsiaTheme="minorHAnsi" w:hAnsi="Aptos" w:cs="Arial"/>
          <w:b/>
          <w:bCs/>
          <w:i w:val="0"/>
          <w:iCs/>
          <w:noProof/>
          <w:color w:val="auto"/>
          <w:sz w:val="22"/>
          <w:szCs w:val="22"/>
          <w:lang w:eastAsia="en-US"/>
        </w:rPr>
      </w:pPr>
      <w:r w:rsidRPr="005467FB">
        <w:rPr>
          <w:rFonts w:ascii="Aptos" w:eastAsiaTheme="minorHAnsi" w:hAnsi="Aptos" w:cs="Arial"/>
          <w:b/>
          <w:bCs/>
          <w:i w:val="0"/>
          <w:iCs/>
          <w:noProof/>
          <w:color w:val="auto"/>
          <w:sz w:val="22"/>
          <w:szCs w:val="22"/>
          <w:lang w:eastAsia="en-US"/>
        </w:rPr>
        <w:t>4.1.5 Designers (D)</w:t>
      </w:r>
    </w:p>
    <w:p w14:paraId="76311287" w14:textId="77777777" w:rsidR="005467FB" w:rsidRPr="005467FB" w:rsidRDefault="005467FB" w:rsidP="005467FB">
      <w:pPr>
        <w:widowControl w:val="0"/>
        <w:rPr>
          <w:rFonts w:ascii="Aptos" w:eastAsiaTheme="minorHAnsi" w:hAnsi="Aptos" w:cs="Arial"/>
          <w:bCs/>
          <w:noProof/>
          <w:color w:val="auto"/>
          <w:sz w:val="22"/>
          <w:szCs w:val="22"/>
          <w:lang w:eastAsia="en-US"/>
        </w:rPr>
      </w:pPr>
      <w:r w:rsidRPr="005467FB">
        <w:rPr>
          <w:rFonts w:ascii="Aptos" w:eastAsiaTheme="minorHAnsi" w:hAnsi="Aptos" w:cs="Arial"/>
          <w:bCs/>
          <w:i w:val="0"/>
          <w:noProof/>
          <w:color w:val="auto"/>
          <w:sz w:val="22"/>
          <w:szCs w:val="22"/>
          <w:lang w:eastAsia="en-US"/>
        </w:rPr>
        <w:t>- Eliminate or control foreseeable risks through design.</w:t>
      </w:r>
      <w:r w:rsidRPr="005467FB">
        <w:rPr>
          <w:rFonts w:ascii="Aptos" w:eastAsiaTheme="minorHAnsi" w:hAnsi="Aptos" w:cs="Arial"/>
          <w:bCs/>
          <w:i w:val="0"/>
          <w:noProof/>
          <w:color w:val="auto"/>
          <w:sz w:val="22"/>
          <w:szCs w:val="22"/>
          <w:lang w:eastAsia="en-US"/>
        </w:rPr>
        <w:br/>
        <w:t>- Provide adequate information about potential risks.</w:t>
      </w:r>
      <w:r w:rsidRPr="005467FB">
        <w:rPr>
          <w:rFonts w:ascii="Aptos" w:eastAsiaTheme="minorHAnsi" w:hAnsi="Aptos" w:cs="Arial"/>
          <w:bCs/>
          <w:i w:val="0"/>
          <w:noProof/>
          <w:color w:val="auto"/>
          <w:sz w:val="22"/>
          <w:szCs w:val="22"/>
          <w:lang w:eastAsia="en-US"/>
        </w:rPr>
        <w:br/>
        <w:t>- Cooperate with other duty holders to ensure a safe project outcome.</w:t>
      </w:r>
      <w:r w:rsidRPr="005467FB">
        <w:rPr>
          <w:rFonts w:ascii="Aptos" w:eastAsiaTheme="minorHAnsi" w:hAnsi="Aptos" w:cs="Arial"/>
          <w:bCs/>
          <w:i w:val="0"/>
          <w:noProof/>
          <w:color w:val="auto"/>
          <w:sz w:val="22"/>
          <w:szCs w:val="22"/>
          <w:lang w:eastAsia="en-US"/>
        </w:rPr>
        <w:br/>
        <w:t xml:space="preserve">Resource: </w:t>
      </w:r>
      <w:hyperlink r:id="rId12" w:history="1">
        <w:r w:rsidRPr="005467FB">
          <w:rPr>
            <w:rFonts w:ascii="Aptos" w:eastAsiaTheme="minorHAnsi" w:hAnsi="Aptos" w:cs="Arial"/>
            <w:bCs/>
            <w:i w:val="0"/>
            <w:noProof/>
            <w:color w:val="0000FF"/>
            <w:sz w:val="22"/>
            <w:szCs w:val="22"/>
            <w:u w:val="single"/>
            <w:lang w:eastAsia="en-US"/>
          </w:rPr>
          <w:t>https://www.hse.gov.uk/construction/cdm/2015/designers.htm</w:t>
        </w:r>
      </w:hyperlink>
    </w:p>
    <w:p w14:paraId="53A0AC5E" w14:textId="77777777" w:rsidR="005467FB" w:rsidRPr="005467FB" w:rsidRDefault="005467FB" w:rsidP="005467FB">
      <w:pPr>
        <w:widowControl w:val="0"/>
        <w:rPr>
          <w:rFonts w:ascii="Aptos" w:eastAsiaTheme="minorHAnsi" w:hAnsi="Aptos" w:cs="Arial"/>
          <w:bCs/>
          <w:i w:val="0"/>
          <w:noProof/>
          <w:color w:val="auto"/>
          <w:sz w:val="22"/>
          <w:szCs w:val="22"/>
          <w:lang w:eastAsia="en-US"/>
        </w:rPr>
      </w:pPr>
    </w:p>
    <w:p w14:paraId="56017E92" w14:textId="77777777" w:rsidR="005467FB" w:rsidRPr="005467FB" w:rsidRDefault="005467FB" w:rsidP="005467FB">
      <w:pPr>
        <w:widowControl w:val="0"/>
        <w:rPr>
          <w:rFonts w:ascii="Aptos" w:eastAsiaTheme="minorHAnsi" w:hAnsi="Aptos" w:cs="Arial"/>
          <w:b/>
          <w:i w:val="0"/>
          <w:iCs/>
          <w:noProof/>
          <w:color w:val="C0504D" w:themeColor="accent2"/>
          <w:sz w:val="22"/>
          <w:szCs w:val="22"/>
          <w:lang w:eastAsia="en-US"/>
        </w:rPr>
      </w:pPr>
      <w:r w:rsidRPr="005467FB">
        <w:rPr>
          <w:rFonts w:ascii="Aptos" w:eastAsiaTheme="minorHAnsi" w:hAnsi="Aptos" w:cs="Arial"/>
          <w:b/>
          <w:i w:val="0"/>
          <w:iCs/>
          <w:noProof/>
          <w:color w:val="C0504D" w:themeColor="accent2"/>
          <w:sz w:val="22"/>
          <w:szCs w:val="22"/>
          <w:lang w:eastAsia="en-US"/>
        </w:rPr>
        <w:t xml:space="preserve">4.2 Principal Accountable Person (PAP) / Accountable Person (AP) / Responsible Persons </w:t>
      </w:r>
      <w:r w:rsidRPr="005467FB">
        <w:rPr>
          <w:rFonts w:ascii="Aptos" w:hAnsi="Aptos"/>
          <w:b/>
          <w:bCs/>
          <w:i w:val="0"/>
          <w:iCs/>
          <w:color w:val="C0504D" w:themeColor="accent2"/>
          <w:sz w:val="22"/>
        </w:rPr>
        <w:t>(Higher-Risk Buildings)</w:t>
      </w:r>
    </w:p>
    <w:p w14:paraId="12617A83" w14:textId="77777777" w:rsidR="005467FB" w:rsidRPr="005467FB" w:rsidRDefault="005467FB" w:rsidP="005467FB">
      <w:pPr>
        <w:widowControl w:val="0"/>
        <w:rPr>
          <w:rFonts w:ascii="Aptos" w:eastAsiaTheme="minorHAnsi" w:hAnsi="Aptos" w:cs="Arial"/>
          <w:bCs/>
          <w:i w:val="0"/>
          <w:iCs/>
          <w:noProof/>
          <w:color w:val="C0504D" w:themeColor="accent2"/>
          <w:sz w:val="22"/>
          <w:szCs w:val="22"/>
          <w:lang w:eastAsia="en-US"/>
        </w:rPr>
      </w:pPr>
      <w:r w:rsidRPr="005467FB">
        <w:rPr>
          <w:rFonts w:ascii="Aptos" w:eastAsiaTheme="minorHAnsi" w:hAnsi="Aptos" w:cs="Arial"/>
          <w:b/>
          <w:i w:val="0"/>
          <w:iCs/>
          <w:noProof/>
          <w:color w:val="C0504D" w:themeColor="accent2"/>
          <w:sz w:val="22"/>
          <w:szCs w:val="22"/>
          <w:lang w:eastAsia="en-US"/>
        </w:rPr>
        <w:t>4.2.1 Principal Accountable Person (PAP)</w:t>
      </w:r>
    </w:p>
    <w:p w14:paraId="40A5B467" w14:textId="77777777" w:rsidR="005467FB" w:rsidRPr="005467FB" w:rsidRDefault="005467FB" w:rsidP="005467FB">
      <w:pPr>
        <w:widowControl w:val="0"/>
        <w:rPr>
          <w:rFonts w:ascii="Aptos" w:eastAsiaTheme="minorHAnsi" w:hAnsi="Aptos" w:cs="Arial"/>
          <w:bCs/>
          <w:i w:val="0"/>
          <w:iCs/>
          <w:noProof/>
          <w:color w:val="C0504D" w:themeColor="accent2"/>
          <w:sz w:val="22"/>
          <w:szCs w:val="22"/>
          <w:lang w:eastAsia="en-US"/>
        </w:rPr>
      </w:pPr>
      <w:r w:rsidRPr="005467FB">
        <w:rPr>
          <w:rFonts w:ascii="Aptos" w:eastAsiaTheme="minorHAnsi" w:hAnsi="Aptos" w:cs="Arial"/>
          <w:bCs/>
          <w:i w:val="0"/>
          <w:iCs/>
          <w:noProof/>
          <w:color w:val="C0504D" w:themeColor="accent2"/>
          <w:sz w:val="22"/>
          <w:szCs w:val="22"/>
          <w:lang w:eastAsia="en-US"/>
        </w:rPr>
        <w:t>A PAP is usually an organisation like a housing association, local authority or company appointed for High Risk Building Projects. In limited circumstances, an individual can be the PAP. For example, if they are the owner of the building or named on the leasehold as responsible for maintenance of common parts.</w:t>
      </w:r>
    </w:p>
    <w:p w14:paraId="3006B1D4" w14:textId="77777777" w:rsidR="005467FB" w:rsidRPr="005467FB" w:rsidRDefault="005467FB" w:rsidP="005467FB">
      <w:pPr>
        <w:widowControl w:val="0"/>
        <w:rPr>
          <w:rFonts w:ascii="Aptos" w:eastAsiaTheme="minorHAnsi" w:hAnsi="Aptos" w:cs="Arial"/>
          <w:bCs/>
          <w:i w:val="0"/>
          <w:iCs/>
          <w:noProof/>
          <w:color w:val="C0504D" w:themeColor="accent2"/>
          <w:sz w:val="22"/>
          <w:szCs w:val="22"/>
          <w:lang w:eastAsia="en-US"/>
        </w:rPr>
      </w:pPr>
    </w:p>
    <w:p w14:paraId="0BE0E6C3" w14:textId="77777777" w:rsidR="005467FB" w:rsidRPr="005467FB" w:rsidRDefault="005467FB" w:rsidP="005467FB">
      <w:pPr>
        <w:widowControl w:val="0"/>
        <w:rPr>
          <w:rFonts w:ascii="Aptos" w:eastAsiaTheme="minorHAnsi" w:hAnsi="Aptos" w:cs="Arial"/>
          <w:b/>
          <w:i w:val="0"/>
          <w:iCs/>
          <w:noProof/>
          <w:color w:val="C0504D" w:themeColor="accent2"/>
          <w:sz w:val="22"/>
          <w:szCs w:val="22"/>
          <w:lang w:eastAsia="en-US"/>
        </w:rPr>
      </w:pPr>
      <w:r w:rsidRPr="005467FB">
        <w:rPr>
          <w:rFonts w:ascii="Aptos" w:eastAsiaTheme="minorHAnsi" w:hAnsi="Aptos" w:cs="Arial"/>
          <w:b/>
          <w:i w:val="0"/>
          <w:iCs/>
          <w:noProof/>
          <w:color w:val="C0504D" w:themeColor="accent2"/>
          <w:sz w:val="22"/>
          <w:szCs w:val="22"/>
          <w:lang w:eastAsia="en-US"/>
        </w:rPr>
        <w:t>4.2.2 Accountable Person (AP)</w:t>
      </w:r>
    </w:p>
    <w:p w14:paraId="4E018B06" w14:textId="77777777" w:rsidR="005467FB" w:rsidRPr="005467FB" w:rsidRDefault="005467FB" w:rsidP="005467FB">
      <w:pPr>
        <w:widowControl w:val="0"/>
        <w:rPr>
          <w:rFonts w:ascii="Aptos" w:eastAsiaTheme="minorHAnsi" w:hAnsi="Aptos" w:cs="Arial"/>
          <w:bCs/>
          <w:i w:val="0"/>
          <w:iCs/>
          <w:noProof/>
          <w:color w:val="C0504D" w:themeColor="accent2"/>
          <w:sz w:val="22"/>
          <w:szCs w:val="22"/>
          <w:lang w:eastAsia="en-US"/>
        </w:rPr>
      </w:pPr>
      <w:r w:rsidRPr="005467FB">
        <w:rPr>
          <w:rFonts w:ascii="Aptos" w:eastAsiaTheme="minorHAnsi" w:hAnsi="Aptos" w:cs="Arial"/>
          <w:bCs/>
          <w:i w:val="0"/>
          <w:iCs/>
          <w:noProof/>
          <w:color w:val="C0504D" w:themeColor="accent2"/>
          <w:sz w:val="22"/>
          <w:szCs w:val="22"/>
          <w:lang w:eastAsia="en-US"/>
        </w:rPr>
        <w:t>An AP is an organisation or individual who owns or has a legal obligation to repair any common parts of a High Risk Building. An AP can be a freeholder or estate owner, landlord, management company, resident management company, right to manage company or commonhold association</w:t>
      </w:r>
    </w:p>
    <w:p w14:paraId="2C3F4A42" w14:textId="77777777" w:rsidR="005467FB" w:rsidRPr="005467FB" w:rsidRDefault="005467FB" w:rsidP="005467FB">
      <w:pPr>
        <w:widowControl w:val="0"/>
        <w:rPr>
          <w:rFonts w:ascii="Aptos" w:eastAsiaTheme="minorHAnsi" w:hAnsi="Aptos" w:cs="Arial"/>
          <w:bCs/>
          <w:i w:val="0"/>
          <w:iCs/>
          <w:noProof/>
          <w:color w:val="C0504D" w:themeColor="accent2"/>
          <w:sz w:val="22"/>
          <w:szCs w:val="22"/>
          <w:lang w:eastAsia="en-US"/>
        </w:rPr>
      </w:pPr>
    </w:p>
    <w:p w14:paraId="1310A118" w14:textId="77777777" w:rsidR="005467FB" w:rsidRPr="005467FB" w:rsidRDefault="005467FB" w:rsidP="005467FB">
      <w:pPr>
        <w:widowControl w:val="0"/>
        <w:rPr>
          <w:rFonts w:ascii="Aptos" w:eastAsiaTheme="minorHAnsi" w:hAnsi="Aptos" w:cs="Arial"/>
          <w:bCs/>
          <w:i w:val="0"/>
          <w:iCs/>
          <w:noProof/>
          <w:color w:val="C0504D" w:themeColor="accent2"/>
          <w:sz w:val="22"/>
          <w:szCs w:val="22"/>
          <w:lang w:eastAsia="en-US"/>
        </w:rPr>
      </w:pPr>
      <w:r w:rsidRPr="005467FB">
        <w:rPr>
          <w:rFonts w:ascii="Aptos" w:eastAsiaTheme="minorHAnsi" w:hAnsi="Aptos" w:cs="Arial"/>
          <w:bCs/>
          <w:i w:val="0"/>
          <w:iCs/>
          <w:noProof/>
          <w:color w:val="C0504D" w:themeColor="accent2"/>
          <w:sz w:val="22"/>
          <w:szCs w:val="22"/>
          <w:lang w:eastAsia="en-US"/>
        </w:rPr>
        <w:t>PAP’s, AP’s must:</w:t>
      </w:r>
    </w:p>
    <w:p w14:paraId="0000C467" w14:textId="77777777" w:rsidR="005467FB" w:rsidRPr="005467FB" w:rsidRDefault="005467FB" w:rsidP="005467FB">
      <w:pPr>
        <w:widowControl w:val="0"/>
        <w:numPr>
          <w:ilvl w:val="0"/>
          <w:numId w:val="29"/>
        </w:numPr>
        <w:contextualSpacing/>
        <w:rPr>
          <w:rFonts w:ascii="Aptos" w:eastAsiaTheme="minorHAnsi" w:hAnsi="Aptos" w:cs="Arial"/>
          <w:b/>
          <w:i w:val="0"/>
          <w:iCs/>
          <w:noProof/>
          <w:color w:val="C0504D" w:themeColor="accent2"/>
          <w:lang w:eastAsia="en-US"/>
        </w:rPr>
      </w:pPr>
      <w:r w:rsidRPr="005467FB">
        <w:rPr>
          <w:rFonts w:ascii="Aptos" w:eastAsiaTheme="minorHAnsi" w:hAnsi="Aptos" w:cs="Arial"/>
          <w:bCs/>
          <w:i w:val="0"/>
          <w:iCs/>
          <w:noProof/>
          <w:color w:val="C0504D" w:themeColor="accent2"/>
          <w:sz w:val="22"/>
          <w:szCs w:val="22"/>
          <w:lang w:eastAsia="en-US"/>
        </w:rPr>
        <w:t xml:space="preserve">Keep information about the building and manage the record keeping (The Golden Thread) Information System which includes the Health and Safety File, the Building Safety Case Report, residents engagement strategy and MOR Plan.  </w:t>
      </w:r>
    </w:p>
    <w:p w14:paraId="387B5D1D" w14:textId="77777777" w:rsidR="005467FB" w:rsidRPr="005467FB" w:rsidRDefault="005467FB" w:rsidP="005467FB">
      <w:pPr>
        <w:widowControl w:val="0"/>
        <w:numPr>
          <w:ilvl w:val="0"/>
          <w:numId w:val="29"/>
        </w:numPr>
        <w:contextualSpacing/>
        <w:rPr>
          <w:rFonts w:ascii="Aptos" w:eastAsiaTheme="minorHAnsi" w:hAnsi="Aptos" w:cs="Arial"/>
          <w:bCs/>
          <w:i w:val="0"/>
          <w:iCs/>
          <w:noProof/>
          <w:color w:val="C0504D" w:themeColor="accent2"/>
          <w:sz w:val="22"/>
          <w:szCs w:val="22"/>
          <w:lang w:eastAsia="en-US"/>
        </w:rPr>
      </w:pPr>
      <w:r w:rsidRPr="005467FB">
        <w:rPr>
          <w:rFonts w:ascii="Aptos" w:eastAsiaTheme="minorHAnsi" w:hAnsi="Aptos" w:cs="Arial"/>
          <w:bCs/>
          <w:i w:val="0"/>
          <w:iCs/>
          <w:noProof/>
          <w:color w:val="C0504D" w:themeColor="accent2"/>
          <w:sz w:val="22"/>
          <w:szCs w:val="22"/>
          <w:lang w:eastAsia="en-US"/>
        </w:rPr>
        <w:t>Under the Building Safety Act 2022, the Principal Accountable Person (PAP) is legally responsible for applying for the completion certificate at Gateway 3.</w:t>
      </w:r>
    </w:p>
    <w:p w14:paraId="6FAFF621" w14:textId="77777777" w:rsidR="005467FB" w:rsidRPr="005467FB" w:rsidRDefault="005467FB" w:rsidP="005467FB">
      <w:pPr>
        <w:widowControl w:val="0"/>
        <w:rPr>
          <w:rFonts w:ascii="Aptos" w:eastAsiaTheme="minorHAnsi" w:hAnsi="Aptos" w:cs="Arial"/>
          <w:bCs/>
          <w:noProof/>
          <w:color w:val="auto"/>
          <w:sz w:val="22"/>
          <w:szCs w:val="22"/>
          <w:lang w:eastAsia="en-US"/>
        </w:rPr>
      </w:pPr>
    </w:p>
    <w:p w14:paraId="4C823A63" w14:textId="77777777" w:rsidR="005467FB" w:rsidRPr="005467FB" w:rsidRDefault="005467FB" w:rsidP="005467FB">
      <w:pPr>
        <w:widowControl w:val="0"/>
        <w:rPr>
          <w:rFonts w:ascii="Aptos" w:eastAsiaTheme="minorHAnsi" w:hAnsi="Aptos" w:cs="Arial"/>
          <w:b/>
          <w:noProof/>
          <w:color w:val="auto"/>
          <w:sz w:val="22"/>
          <w:szCs w:val="22"/>
          <w:lang w:eastAsia="en-US"/>
        </w:rPr>
      </w:pPr>
      <w:r w:rsidRPr="005467FB">
        <w:rPr>
          <w:rFonts w:ascii="Aptos" w:eastAsiaTheme="minorHAnsi" w:hAnsi="Aptos" w:cs="Arial"/>
          <w:b/>
          <w:noProof/>
          <w:color w:val="auto"/>
          <w:sz w:val="22"/>
          <w:szCs w:val="22"/>
          <w:lang w:eastAsia="en-US"/>
        </w:rPr>
        <w:t>4.2.3 How APs work with Responsible Persons (Fire Safety)</w:t>
      </w:r>
    </w:p>
    <w:p w14:paraId="3B06BF1B" w14:textId="77777777" w:rsidR="005467FB" w:rsidRPr="005467FB" w:rsidRDefault="005467FB" w:rsidP="005467FB">
      <w:pPr>
        <w:widowControl w:val="0"/>
        <w:rPr>
          <w:rFonts w:ascii="Aptos" w:eastAsiaTheme="minorHAnsi" w:hAnsi="Aptos" w:cs="Arial"/>
          <w:bCs/>
          <w:noProof/>
          <w:color w:val="auto"/>
          <w:sz w:val="22"/>
          <w:szCs w:val="22"/>
          <w:lang w:eastAsia="en-US"/>
        </w:rPr>
      </w:pPr>
      <w:r w:rsidRPr="005467FB">
        <w:rPr>
          <w:rFonts w:ascii="Aptos" w:eastAsiaTheme="minorHAnsi" w:hAnsi="Aptos" w:cs="Arial"/>
          <w:bCs/>
          <w:noProof/>
          <w:color w:val="auto"/>
          <w:sz w:val="22"/>
          <w:szCs w:val="22"/>
          <w:lang w:eastAsia="en-US"/>
        </w:rPr>
        <w:t>The Responsible Person (RP) is the individual or entity in control of non-domestic premises and has a legal duty to ensure fire safety under the Regulatory Reform (Fire Safety) Order 2005. In some buildings an AP or PAP will also be the Responsible Person. Where this is not the case, building safety information must be shared across these roles and any information shared must meet data protection requirements.</w:t>
      </w:r>
    </w:p>
    <w:p w14:paraId="0CDE522B" w14:textId="77777777" w:rsidR="005467FB" w:rsidRPr="005467FB" w:rsidRDefault="005467FB" w:rsidP="005467FB">
      <w:pPr>
        <w:widowControl w:val="0"/>
        <w:rPr>
          <w:rFonts w:ascii="Aptos" w:eastAsiaTheme="minorHAnsi" w:hAnsi="Aptos" w:cs="Arial"/>
          <w:bCs/>
          <w:noProof/>
          <w:color w:val="auto"/>
          <w:sz w:val="22"/>
          <w:szCs w:val="22"/>
          <w:lang w:eastAsia="en-US"/>
        </w:rPr>
      </w:pPr>
    </w:p>
    <w:p w14:paraId="4802E98D" w14:textId="77777777" w:rsidR="005467FB" w:rsidRPr="005467FB" w:rsidRDefault="005467FB" w:rsidP="005467FB">
      <w:pPr>
        <w:widowControl w:val="0"/>
        <w:rPr>
          <w:rFonts w:ascii="Aptos" w:eastAsiaTheme="minorHAnsi" w:hAnsi="Aptos" w:cs="Arial"/>
          <w:bCs/>
          <w:i w:val="0"/>
          <w:iCs/>
          <w:noProof/>
          <w:color w:val="C0504D" w:themeColor="accent2"/>
          <w:sz w:val="22"/>
          <w:szCs w:val="22"/>
          <w:lang w:eastAsia="en-US"/>
        </w:rPr>
      </w:pPr>
      <w:r w:rsidRPr="005467FB">
        <w:rPr>
          <w:rFonts w:ascii="Aptos" w:eastAsiaTheme="minorHAnsi" w:hAnsi="Aptos" w:cs="Arial"/>
          <w:b/>
          <w:i w:val="0"/>
          <w:iCs/>
          <w:noProof/>
          <w:color w:val="C0504D" w:themeColor="accent2"/>
          <w:sz w:val="22"/>
          <w:szCs w:val="22"/>
          <w:lang w:eastAsia="en-US"/>
        </w:rPr>
        <w:t>4.3 Single Point Of Contact (SPOC)</w:t>
      </w:r>
    </w:p>
    <w:p w14:paraId="32C6AD53" w14:textId="77777777" w:rsidR="005467FB" w:rsidRPr="005467FB" w:rsidRDefault="005467FB" w:rsidP="005467FB">
      <w:pPr>
        <w:widowControl w:val="0"/>
        <w:rPr>
          <w:rFonts w:ascii="Aptos" w:eastAsiaTheme="minorHAnsi" w:hAnsi="Aptos" w:cs="Arial"/>
          <w:bCs/>
          <w:i w:val="0"/>
          <w:iCs/>
          <w:noProof/>
          <w:color w:val="C0504D" w:themeColor="accent2"/>
          <w:sz w:val="22"/>
          <w:szCs w:val="22"/>
          <w:lang w:eastAsia="en-US"/>
        </w:rPr>
      </w:pPr>
      <w:r w:rsidRPr="005467FB">
        <w:rPr>
          <w:rFonts w:ascii="Aptos" w:eastAsiaTheme="minorHAnsi" w:hAnsi="Aptos" w:cs="Arial"/>
          <w:bCs/>
          <w:i w:val="0"/>
          <w:iCs/>
          <w:noProof/>
          <w:color w:val="C0504D" w:themeColor="accent2"/>
          <w:sz w:val="22"/>
          <w:szCs w:val="22"/>
          <w:lang w:eastAsia="en-US"/>
        </w:rPr>
        <w:t xml:space="preserve">4.2.3 Someone from the organisation must be the Single Point Of Contact. </w:t>
      </w:r>
    </w:p>
    <w:p w14:paraId="0AF42099" w14:textId="77777777" w:rsidR="005467FB" w:rsidRPr="005467FB" w:rsidRDefault="005467FB" w:rsidP="005467FB">
      <w:pPr>
        <w:widowControl w:val="0"/>
        <w:rPr>
          <w:rFonts w:ascii="Aptos" w:eastAsiaTheme="minorHAnsi" w:hAnsi="Aptos" w:cs="Arial"/>
          <w:bCs/>
          <w:i w:val="0"/>
          <w:iCs/>
          <w:noProof/>
          <w:color w:val="C0504D" w:themeColor="accent2"/>
          <w:sz w:val="22"/>
          <w:szCs w:val="22"/>
          <w:lang w:eastAsia="en-US"/>
        </w:rPr>
      </w:pPr>
      <w:r w:rsidRPr="005467FB">
        <w:rPr>
          <w:rFonts w:ascii="Aptos" w:eastAsiaTheme="minorHAnsi" w:hAnsi="Aptos" w:cs="Arial"/>
          <w:bCs/>
          <w:i w:val="0"/>
          <w:iCs/>
          <w:noProof/>
          <w:color w:val="C0504D" w:themeColor="accent2"/>
          <w:sz w:val="22"/>
          <w:szCs w:val="22"/>
          <w:lang w:eastAsia="en-US"/>
        </w:rPr>
        <w:t xml:space="preserve">The SPOC can be the PAP or AP if they are an individual with appropriate authority. If the PAP is an organisation, then an individual from within the organisation or an authorised third party may act as the SPOC. </w:t>
      </w:r>
    </w:p>
    <w:p w14:paraId="52934015" w14:textId="77777777" w:rsidR="005467FB" w:rsidRPr="005467FB" w:rsidRDefault="005467FB" w:rsidP="005467FB">
      <w:pPr>
        <w:widowControl w:val="0"/>
        <w:rPr>
          <w:rFonts w:ascii="Aptos" w:eastAsiaTheme="minorHAnsi" w:hAnsi="Aptos" w:cs="Arial"/>
          <w:bCs/>
          <w:i w:val="0"/>
          <w:iCs/>
          <w:noProof/>
          <w:color w:val="C0504D" w:themeColor="accent2"/>
          <w:sz w:val="22"/>
          <w:szCs w:val="22"/>
          <w:lang w:eastAsia="en-US"/>
        </w:rPr>
      </w:pPr>
      <w:r w:rsidRPr="005467FB">
        <w:rPr>
          <w:rFonts w:ascii="Aptos" w:eastAsiaTheme="minorHAnsi" w:hAnsi="Aptos" w:cs="Arial"/>
          <w:bCs/>
          <w:i w:val="0"/>
          <w:iCs/>
          <w:noProof/>
          <w:color w:val="C0504D" w:themeColor="accent2"/>
          <w:sz w:val="22"/>
          <w:szCs w:val="22"/>
          <w:lang w:eastAsia="en-US"/>
        </w:rPr>
        <w:t>This person must:</w:t>
      </w:r>
    </w:p>
    <w:p w14:paraId="760E4FCD" w14:textId="77777777" w:rsidR="005467FB" w:rsidRPr="005467FB" w:rsidRDefault="005467FB" w:rsidP="005467FB">
      <w:pPr>
        <w:widowControl w:val="0"/>
        <w:numPr>
          <w:ilvl w:val="0"/>
          <w:numId w:val="29"/>
        </w:numPr>
        <w:contextualSpacing/>
        <w:rPr>
          <w:rFonts w:ascii="Aptos" w:eastAsiaTheme="minorHAnsi" w:hAnsi="Aptos" w:cs="Arial"/>
          <w:bCs/>
          <w:i w:val="0"/>
          <w:iCs/>
          <w:noProof/>
          <w:color w:val="C0504D" w:themeColor="accent2"/>
          <w:sz w:val="22"/>
          <w:szCs w:val="22"/>
          <w:lang w:eastAsia="en-US"/>
        </w:rPr>
      </w:pPr>
      <w:r w:rsidRPr="005467FB">
        <w:rPr>
          <w:rFonts w:ascii="Aptos" w:eastAsiaTheme="minorHAnsi" w:hAnsi="Aptos" w:cs="Arial"/>
          <w:bCs/>
          <w:i w:val="0"/>
          <w:iCs/>
          <w:noProof/>
          <w:color w:val="C0504D" w:themeColor="accent2"/>
          <w:sz w:val="22"/>
          <w:szCs w:val="22"/>
          <w:lang w:eastAsia="en-US"/>
        </w:rPr>
        <w:t>Discuss building safety issues with the regulator and have authority relating to the safety of the building.</w:t>
      </w:r>
    </w:p>
    <w:p w14:paraId="1E185413" w14:textId="77777777" w:rsidR="005467FB" w:rsidRPr="005467FB" w:rsidRDefault="005467FB" w:rsidP="005467FB">
      <w:pPr>
        <w:spacing w:before="100" w:beforeAutospacing="1" w:after="100" w:afterAutospacing="1"/>
        <w:outlineLvl w:val="1"/>
        <w:rPr>
          <w:rFonts w:ascii="Aptos" w:hAnsi="Aptos" w:cstheme="minorHAnsi"/>
          <w:b/>
          <w:bCs/>
          <w:color w:val="auto"/>
          <w:sz w:val="28"/>
          <w:szCs w:val="28"/>
          <w:lang w:eastAsia="en-GB"/>
        </w:rPr>
      </w:pPr>
      <w:r w:rsidRPr="005467FB">
        <w:rPr>
          <w:rFonts w:ascii="Aptos" w:hAnsi="Aptos" w:cstheme="minorHAnsi"/>
          <w:b/>
          <w:bCs/>
          <w:color w:val="auto"/>
          <w:sz w:val="28"/>
          <w:szCs w:val="28"/>
          <w:lang w:eastAsia="en-GB"/>
        </w:rPr>
        <w:t xml:space="preserve">5. </w:t>
      </w:r>
      <w:r w:rsidRPr="005467FB">
        <w:rPr>
          <w:rFonts w:ascii="Aptos" w:hAnsi="Aptos" w:cstheme="minorHAnsi"/>
          <w:b/>
          <w:bCs/>
          <w:i w:val="0"/>
          <w:color w:val="auto"/>
          <w:sz w:val="28"/>
          <w:szCs w:val="28"/>
          <w:lang w:eastAsia="en-GB"/>
        </w:rPr>
        <w:t>Procedure: Steps to be taken at each project to ensure compliance with the Building Safety Act 2022</w:t>
      </w:r>
    </w:p>
    <w:p w14:paraId="265E2642" w14:textId="77777777" w:rsidR="005467FB" w:rsidRPr="005467FB" w:rsidRDefault="005467FB" w:rsidP="005467FB">
      <w:pPr>
        <w:rPr>
          <w:rFonts w:ascii="Aptos" w:hAnsi="Aptos"/>
          <w:b/>
          <w:bCs/>
          <w:i w:val="0"/>
          <w:color w:val="000000" w:themeColor="text1"/>
          <w:sz w:val="22"/>
          <w:lang w:eastAsia="en-GB"/>
        </w:rPr>
      </w:pPr>
      <w:r w:rsidRPr="005467FB">
        <w:rPr>
          <w:rFonts w:ascii="Aptos" w:hAnsi="Aptos"/>
          <w:b/>
          <w:bCs/>
          <w:i w:val="0"/>
          <w:color w:val="000000" w:themeColor="text1"/>
          <w:sz w:val="28"/>
          <w:szCs w:val="32"/>
          <w:lang w:eastAsia="en-GB"/>
        </w:rPr>
        <w:lastRenderedPageBreak/>
        <w:t xml:space="preserve">Project Initiation &amp; HRB Assessment - </w:t>
      </w:r>
      <w:r w:rsidRPr="005467FB">
        <w:rPr>
          <w:rFonts w:ascii="Aptos" w:hAnsi="Aptos"/>
          <w:b/>
          <w:bCs/>
          <w:i w:val="0"/>
          <w:color w:val="000000" w:themeColor="text1"/>
          <w:sz w:val="22"/>
          <w:lang w:eastAsia="en-GB"/>
        </w:rPr>
        <w:t>Responsibility:</w:t>
      </w:r>
      <w:r w:rsidRPr="005467FB">
        <w:rPr>
          <w:rFonts w:ascii="Aptos" w:hAnsi="Aptos"/>
          <w:i w:val="0"/>
          <w:color w:val="000000" w:themeColor="text1"/>
          <w:sz w:val="22"/>
          <w:lang w:eastAsia="en-GB"/>
        </w:rPr>
        <w:t xml:space="preserve"> </w:t>
      </w:r>
      <w:r w:rsidRPr="005467FB">
        <w:rPr>
          <w:rFonts w:ascii="Aptos" w:hAnsi="Aptos"/>
          <w:i w:val="0"/>
          <w:color w:val="auto"/>
          <w:sz w:val="22"/>
          <w:lang w:eastAsia="en-GB"/>
        </w:rPr>
        <w:t>Client</w:t>
      </w:r>
    </w:p>
    <w:p w14:paraId="04EE8527" w14:textId="77777777" w:rsidR="005467FB" w:rsidRPr="005467FB" w:rsidRDefault="005467FB" w:rsidP="005467FB">
      <w:pPr>
        <w:rPr>
          <w:rFonts w:ascii="Aptos" w:hAnsi="Aptos"/>
          <w:i w:val="0"/>
          <w:color w:val="000000" w:themeColor="text1"/>
          <w:sz w:val="22"/>
          <w:lang w:eastAsia="en-GB"/>
        </w:rPr>
      </w:pPr>
      <w:r w:rsidRPr="005467FB">
        <w:rPr>
          <w:rFonts w:ascii="Aptos" w:hAnsi="Aptos"/>
          <w:i w:val="0"/>
          <w:color w:val="000000" w:themeColor="text1"/>
          <w:sz w:val="22"/>
          <w:lang w:eastAsia="en-GB"/>
        </w:rPr>
        <w:t xml:space="preserve">The Client shall </w:t>
      </w:r>
    </w:p>
    <w:p w14:paraId="4D76CE1B" w14:textId="77777777" w:rsidR="005467FB" w:rsidRPr="005467FB" w:rsidRDefault="005467FB" w:rsidP="005467FB">
      <w:pPr>
        <w:numPr>
          <w:ilvl w:val="0"/>
          <w:numId w:val="28"/>
        </w:numPr>
        <w:rPr>
          <w:rFonts w:ascii="Aptos" w:hAnsi="Aptos"/>
          <w:i w:val="0"/>
          <w:color w:val="000000" w:themeColor="text1"/>
          <w:sz w:val="22"/>
          <w:lang w:eastAsia="en-GB"/>
        </w:rPr>
      </w:pPr>
      <w:r w:rsidRPr="005467FB">
        <w:rPr>
          <w:rFonts w:ascii="Aptos" w:hAnsi="Aptos"/>
          <w:i w:val="0"/>
          <w:color w:val="000000" w:themeColor="text1"/>
          <w:sz w:val="22"/>
          <w:lang w:eastAsia="en-GB"/>
        </w:rPr>
        <w:t xml:space="preserve">Determine whether the project qualifies as a </w:t>
      </w:r>
      <w:r w:rsidRPr="005467FB">
        <w:rPr>
          <w:rFonts w:ascii="Aptos" w:hAnsi="Aptos"/>
          <w:b/>
          <w:bCs/>
          <w:i w:val="0"/>
          <w:color w:val="000000" w:themeColor="text1"/>
          <w:sz w:val="22"/>
          <w:lang w:eastAsia="en-GB"/>
        </w:rPr>
        <w:t>Higher-Risk Building</w:t>
      </w:r>
      <w:r w:rsidRPr="005467FB">
        <w:rPr>
          <w:rFonts w:ascii="Aptos" w:hAnsi="Aptos"/>
          <w:i w:val="0"/>
          <w:color w:val="000000" w:themeColor="text1"/>
          <w:sz w:val="22"/>
          <w:lang w:eastAsia="en-GB"/>
        </w:rPr>
        <w:t xml:space="preserve"> (also refer to the </w:t>
      </w:r>
      <w:hyperlink r:id="rId13" w:history="1">
        <w:r w:rsidRPr="005467FB">
          <w:rPr>
            <w:rFonts w:ascii="Aptos" w:hAnsi="Aptos"/>
            <w:i w:val="0"/>
            <w:color w:val="0000FF"/>
            <w:sz w:val="22"/>
            <w:u w:val="single"/>
            <w:lang w:eastAsia="en-GB"/>
          </w:rPr>
          <w:t>Higher-Risk Buildings (Descriptions and Supplementary Provisions) Regulations 2023</w:t>
        </w:r>
      </w:hyperlink>
      <w:r w:rsidRPr="005467FB">
        <w:rPr>
          <w:rFonts w:ascii="Aptos" w:hAnsi="Aptos"/>
          <w:i w:val="0"/>
          <w:color w:val="000000" w:themeColor="text1"/>
          <w:sz w:val="22"/>
          <w:lang w:eastAsia="en-GB"/>
        </w:rPr>
        <w:t xml:space="preserve"> for further details and exemptions)</w:t>
      </w:r>
    </w:p>
    <w:p w14:paraId="61CDD0B3" w14:textId="77777777" w:rsidR="005467FB" w:rsidRPr="005467FB" w:rsidRDefault="005467FB" w:rsidP="005467FB">
      <w:pPr>
        <w:numPr>
          <w:ilvl w:val="0"/>
          <w:numId w:val="28"/>
        </w:numPr>
        <w:rPr>
          <w:rFonts w:ascii="Aptos" w:hAnsi="Aptos"/>
          <w:i w:val="0"/>
          <w:color w:val="000000" w:themeColor="text1"/>
          <w:sz w:val="22"/>
          <w:lang w:eastAsia="en-GB"/>
        </w:rPr>
      </w:pPr>
      <w:r w:rsidRPr="005467FB">
        <w:rPr>
          <w:rFonts w:ascii="Aptos" w:hAnsi="Aptos"/>
          <w:i w:val="0"/>
          <w:color w:val="000000" w:themeColor="text1"/>
          <w:sz w:val="22"/>
          <w:lang w:eastAsia="en-GB"/>
        </w:rPr>
        <w:t>HRB Determination Statement to be completed.</w:t>
      </w:r>
    </w:p>
    <w:p w14:paraId="2FCC5CA3" w14:textId="77777777" w:rsidR="005467FB" w:rsidRPr="005467FB" w:rsidRDefault="005467FB" w:rsidP="005467FB">
      <w:pPr>
        <w:numPr>
          <w:ilvl w:val="1"/>
          <w:numId w:val="28"/>
        </w:numPr>
        <w:rPr>
          <w:rFonts w:ascii="Aptos" w:hAnsi="Aptos"/>
          <w:i w:val="0"/>
          <w:color w:val="000000" w:themeColor="text1"/>
          <w:sz w:val="22"/>
          <w:lang w:eastAsia="en-GB"/>
        </w:rPr>
      </w:pPr>
      <w:r w:rsidRPr="005467FB">
        <w:rPr>
          <w:rFonts w:ascii="Aptos" w:hAnsi="Aptos"/>
          <w:i w:val="0"/>
          <w:color w:val="000000" w:themeColor="text1"/>
          <w:sz w:val="22"/>
          <w:lang w:eastAsia="en-GB"/>
        </w:rPr>
        <w:t xml:space="preserve">A high-rise residential building has at least: </w:t>
      </w:r>
    </w:p>
    <w:p w14:paraId="4E0AAB7C" w14:textId="77777777" w:rsidR="005467FB" w:rsidRPr="005467FB" w:rsidRDefault="005467FB" w:rsidP="005467FB">
      <w:pPr>
        <w:numPr>
          <w:ilvl w:val="2"/>
          <w:numId w:val="28"/>
        </w:numPr>
        <w:rPr>
          <w:rFonts w:ascii="Aptos" w:hAnsi="Aptos"/>
          <w:i w:val="0"/>
          <w:color w:val="000000" w:themeColor="text1"/>
          <w:sz w:val="22"/>
          <w:lang w:eastAsia="en-GB"/>
        </w:rPr>
      </w:pPr>
      <w:r w:rsidRPr="005467FB">
        <w:rPr>
          <w:rFonts w:ascii="Aptos" w:hAnsi="Aptos"/>
          <w:i w:val="0"/>
          <w:color w:val="000000" w:themeColor="text1"/>
          <w:sz w:val="22"/>
          <w:lang w:eastAsia="en-GB"/>
        </w:rPr>
        <w:t>7 storeys or is at least 18 metres high</w:t>
      </w:r>
    </w:p>
    <w:p w14:paraId="0A619ED3" w14:textId="77777777" w:rsidR="005467FB" w:rsidRPr="005467FB" w:rsidRDefault="005467FB" w:rsidP="005467FB">
      <w:pPr>
        <w:numPr>
          <w:ilvl w:val="2"/>
          <w:numId w:val="28"/>
        </w:numPr>
        <w:rPr>
          <w:rFonts w:ascii="Aptos" w:hAnsi="Aptos"/>
          <w:i w:val="0"/>
          <w:color w:val="000000" w:themeColor="text1"/>
          <w:sz w:val="22"/>
          <w:lang w:eastAsia="en-GB"/>
        </w:rPr>
      </w:pPr>
      <w:r w:rsidRPr="005467FB">
        <w:rPr>
          <w:rFonts w:ascii="Aptos" w:hAnsi="Aptos"/>
          <w:i w:val="0"/>
          <w:color w:val="000000" w:themeColor="text1"/>
          <w:sz w:val="22"/>
          <w:lang w:eastAsia="en-GB"/>
        </w:rPr>
        <w:t>2 residential units</w:t>
      </w:r>
    </w:p>
    <w:p w14:paraId="5E16B1E8" w14:textId="77777777" w:rsidR="005467FB" w:rsidRPr="005467FB" w:rsidRDefault="005467FB" w:rsidP="005467FB">
      <w:pPr>
        <w:numPr>
          <w:ilvl w:val="1"/>
          <w:numId w:val="28"/>
        </w:numPr>
        <w:rPr>
          <w:rFonts w:ascii="Aptos" w:hAnsi="Aptos"/>
          <w:i w:val="0"/>
          <w:color w:val="000000" w:themeColor="text1"/>
          <w:sz w:val="22"/>
          <w:lang w:eastAsia="en-GB"/>
        </w:rPr>
      </w:pPr>
      <w:r w:rsidRPr="005467FB">
        <w:rPr>
          <w:rFonts w:ascii="Aptos" w:hAnsi="Aptos"/>
          <w:i w:val="0"/>
          <w:color w:val="000000" w:themeColor="text1"/>
          <w:sz w:val="22"/>
          <w:lang w:eastAsia="en-GB"/>
        </w:rPr>
        <w:t>The building must be registered with the Building Safety Regulator (BSR) before people live there. These buildings are known as higher-risk buildings under the Building Safety Act 2022</w:t>
      </w:r>
    </w:p>
    <w:p w14:paraId="27B40665" w14:textId="77777777" w:rsidR="005467FB" w:rsidRPr="005467FB" w:rsidRDefault="005467FB" w:rsidP="005467FB">
      <w:pPr>
        <w:numPr>
          <w:ilvl w:val="1"/>
          <w:numId w:val="28"/>
        </w:numPr>
        <w:rPr>
          <w:rFonts w:ascii="Aptos" w:hAnsi="Aptos"/>
          <w:i w:val="0"/>
          <w:color w:val="000000" w:themeColor="text1"/>
          <w:sz w:val="22"/>
          <w:lang w:eastAsia="en-GB"/>
        </w:rPr>
      </w:pPr>
      <w:r w:rsidRPr="005467FB">
        <w:rPr>
          <w:rFonts w:ascii="Aptos" w:hAnsi="Aptos"/>
          <w:i w:val="0"/>
          <w:color w:val="000000" w:themeColor="text1"/>
          <w:sz w:val="22"/>
          <w:lang w:eastAsia="en-GB"/>
        </w:rPr>
        <w:t xml:space="preserve">Each HRB must have one clearly identifiable </w:t>
      </w:r>
      <w:r w:rsidRPr="005467FB">
        <w:rPr>
          <w:rFonts w:ascii="Aptos" w:hAnsi="Aptos"/>
          <w:b/>
          <w:bCs/>
          <w:i w:val="0"/>
          <w:color w:val="000000" w:themeColor="text1"/>
          <w:sz w:val="22"/>
          <w:lang w:eastAsia="en-GB"/>
        </w:rPr>
        <w:t>AP</w:t>
      </w:r>
      <w:r w:rsidRPr="005467FB">
        <w:rPr>
          <w:rFonts w:ascii="Aptos" w:hAnsi="Aptos"/>
          <w:i w:val="0"/>
          <w:color w:val="000000" w:themeColor="text1"/>
          <w:sz w:val="22"/>
          <w:lang w:eastAsia="en-GB"/>
        </w:rPr>
        <w:t>, known as the</w:t>
      </w:r>
      <w:r w:rsidRPr="005467FB">
        <w:rPr>
          <w:rFonts w:ascii="Aptos" w:hAnsi="Aptos"/>
          <w:b/>
          <w:bCs/>
          <w:i w:val="0"/>
          <w:color w:val="000000" w:themeColor="text1"/>
          <w:sz w:val="22"/>
          <w:lang w:eastAsia="en-GB"/>
        </w:rPr>
        <w:t xml:space="preserve"> PAP</w:t>
      </w:r>
      <w:r w:rsidRPr="005467FB">
        <w:rPr>
          <w:rFonts w:ascii="Aptos" w:hAnsi="Aptos"/>
          <w:i w:val="0"/>
          <w:color w:val="000000" w:themeColor="text1"/>
          <w:sz w:val="22"/>
          <w:lang w:eastAsia="en-GB"/>
        </w:rPr>
        <w:t>.</w:t>
      </w:r>
    </w:p>
    <w:p w14:paraId="406626DC" w14:textId="77777777" w:rsidR="005467FB" w:rsidRPr="005467FB" w:rsidRDefault="005467FB" w:rsidP="005467FB">
      <w:pPr>
        <w:numPr>
          <w:ilvl w:val="0"/>
          <w:numId w:val="28"/>
        </w:numPr>
        <w:rPr>
          <w:rFonts w:ascii="Aptos" w:hAnsi="Aptos"/>
          <w:i w:val="0"/>
          <w:color w:val="000000" w:themeColor="text1"/>
          <w:sz w:val="22"/>
          <w:lang w:eastAsia="en-GB"/>
        </w:rPr>
      </w:pPr>
      <w:r w:rsidRPr="005467FB">
        <w:rPr>
          <w:rFonts w:ascii="Aptos" w:hAnsi="Aptos"/>
          <w:i w:val="0"/>
          <w:color w:val="000000" w:themeColor="text1"/>
          <w:sz w:val="22"/>
          <w:lang w:eastAsia="en-GB"/>
        </w:rPr>
        <w:t xml:space="preserve">Appoint competent </w:t>
      </w:r>
      <w:r w:rsidRPr="005467FB">
        <w:rPr>
          <w:rFonts w:ascii="Aptos" w:hAnsi="Aptos"/>
          <w:b/>
          <w:bCs/>
          <w:i w:val="0"/>
          <w:color w:val="000000" w:themeColor="text1"/>
          <w:sz w:val="22"/>
          <w:lang w:eastAsia="en-GB"/>
        </w:rPr>
        <w:t>Principal Designer</w:t>
      </w:r>
      <w:r w:rsidRPr="005467FB">
        <w:rPr>
          <w:rFonts w:ascii="Aptos" w:hAnsi="Aptos"/>
          <w:i w:val="0"/>
          <w:color w:val="000000" w:themeColor="text1"/>
          <w:sz w:val="22"/>
          <w:lang w:eastAsia="en-GB"/>
        </w:rPr>
        <w:t xml:space="preserve"> and </w:t>
      </w:r>
      <w:r w:rsidRPr="005467FB">
        <w:rPr>
          <w:rFonts w:ascii="Aptos" w:hAnsi="Aptos"/>
          <w:b/>
          <w:bCs/>
          <w:i w:val="0"/>
          <w:color w:val="000000" w:themeColor="text1"/>
          <w:sz w:val="22"/>
          <w:lang w:eastAsia="en-GB"/>
        </w:rPr>
        <w:t>Principal Contractor</w:t>
      </w:r>
      <w:r w:rsidRPr="005467FB">
        <w:rPr>
          <w:rFonts w:ascii="Aptos" w:hAnsi="Aptos"/>
          <w:i w:val="0"/>
          <w:color w:val="000000" w:themeColor="text1"/>
          <w:sz w:val="22"/>
          <w:lang w:eastAsia="en-GB"/>
        </w:rPr>
        <w:t>.</w:t>
      </w:r>
    </w:p>
    <w:p w14:paraId="29ED9B6B" w14:textId="77777777" w:rsidR="005467FB" w:rsidRPr="005467FB" w:rsidRDefault="005467FB" w:rsidP="005467FB">
      <w:pPr>
        <w:numPr>
          <w:ilvl w:val="0"/>
          <w:numId w:val="28"/>
        </w:numPr>
        <w:rPr>
          <w:rFonts w:ascii="Aptos" w:hAnsi="Aptos"/>
          <w:i w:val="0"/>
          <w:color w:val="000000" w:themeColor="text1"/>
          <w:sz w:val="22"/>
          <w:lang w:eastAsia="en-GB"/>
        </w:rPr>
      </w:pPr>
      <w:r w:rsidRPr="005467FB">
        <w:rPr>
          <w:rFonts w:ascii="Aptos" w:hAnsi="Aptos"/>
          <w:i w:val="0"/>
          <w:color w:val="000000" w:themeColor="text1"/>
          <w:sz w:val="22"/>
          <w:lang w:eastAsia="en-GB"/>
        </w:rPr>
        <w:t xml:space="preserve">Provide relevant </w:t>
      </w:r>
      <w:r w:rsidRPr="005467FB">
        <w:rPr>
          <w:rFonts w:ascii="Aptos" w:hAnsi="Aptos"/>
          <w:b/>
          <w:bCs/>
          <w:i w:val="0"/>
          <w:color w:val="000000" w:themeColor="text1"/>
          <w:sz w:val="22"/>
          <w:lang w:eastAsia="en-GB"/>
        </w:rPr>
        <w:t>pre-construction information</w:t>
      </w:r>
      <w:r w:rsidRPr="005467FB">
        <w:rPr>
          <w:rFonts w:ascii="Aptos" w:hAnsi="Aptos"/>
          <w:i w:val="0"/>
          <w:color w:val="000000" w:themeColor="text1"/>
          <w:sz w:val="22"/>
          <w:lang w:eastAsia="en-GB"/>
        </w:rPr>
        <w:t>.</w:t>
      </w:r>
    </w:p>
    <w:p w14:paraId="1B701504" w14:textId="77777777" w:rsidR="005467FB" w:rsidRPr="005467FB" w:rsidRDefault="005467FB" w:rsidP="005467FB">
      <w:pPr>
        <w:ind w:left="720"/>
        <w:rPr>
          <w:rFonts w:ascii="Aptos" w:hAnsi="Aptos"/>
          <w:i w:val="0"/>
          <w:color w:val="000000" w:themeColor="text1"/>
          <w:sz w:val="22"/>
          <w:lang w:eastAsia="en-GB"/>
        </w:rPr>
      </w:pPr>
    </w:p>
    <w:p w14:paraId="35E2F652" w14:textId="77777777" w:rsidR="005467FB" w:rsidRPr="005467FB" w:rsidRDefault="005467FB" w:rsidP="005467FB">
      <w:pPr>
        <w:rPr>
          <w:rFonts w:ascii="Aptos" w:hAnsi="Aptos"/>
          <w:i w:val="0"/>
          <w:color w:val="0070C0"/>
          <w:sz w:val="22"/>
        </w:rPr>
      </w:pPr>
      <w:r w:rsidRPr="005467FB">
        <w:rPr>
          <w:rFonts w:ascii="Aptos" w:hAnsi="Aptos"/>
          <w:i w:val="0"/>
          <w:color w:val="C0504D" w:themeColor="accent2"/>
          <w:sz w:val="22"/>
        </w:rPr>
        <w:t>Where a building is identified as a HRB (Higher-Risk Buildings) the Gateway Process in Table 1 is to be implemented and initiation of roles and key responsibilities in Table 2</w:t>
      </w:r>
      <w:r w:rsidRPr="005467FB">
        <w:rPr>
          <w:rFonts w:ascii="Aptos" w:hAnsi="Aptos"/>
          <w:i w:val="0"/>
          <w:color w:val="auto"/>
          <w:sz w:val="22"/>
        </w:rPr>
        <w:t>.</w:t>
      </w:r>
      <w:bookmarkStart w:id="4" w:name="_Hlk200709806"/>
      <w:r w:rsidRPr="005467FB">
        <w:rPr>
          <w:rFonts w:ascii="Aptos" w:hAnsi="Aptos"/>
          <w:i w:val="0"/>
          <w:color w:val="auto"/>
          <w:sz w:val="22"/>
        </w:rPr>
        <w:t xml:space="preserve"> In all cases the process in Table 3 is initiated under CDM Regulations.</w:t>
      </w:r>
      <w:bookmarkEnd w:id="4"/>
    </w:p>
    <w:p w14:paraId="57718954" w14:textId="77777777" w:rsidR="005467FB" w:rsidRPr="005467FB" w:rsidRDefault="005467FB" w:rsidP="005467FB">
      <w:pPr>
        <w:rPr>
          <w:rFonts w:ascii="Aptos" w:hAnsi="Aptos"/>
          <w:i w:val="0"/>
          <w:color w:val="auto"/>
          <w:sz w:val="22"/>
        </w:rPr>
      </w:pPr>
    </w:p>
    <w:p w14:paraId="39AE47DD" w14:textId="77777777" w:rsidR="005467FB" w:rsidRPr="005467FB" w:rsidRDefault="005467FB" w:rsidP="005467FB">
      <w:pPr>
        <w:rPr>
          <w:rFonts w:ascii="Aptos" w:hAnsi="Aptos"/>
          <w:b/>
          <w:bCs/>
          <w:i w:val="0"/>
          <w:color w:val="C0504D" w:themeColor="accent2"/>
          <w:sz w:val="22"/>
        </w:rPr>
      </w:pPr>
      <w:r w:rsidRPr="005467FB">
        <w:rPr>
          <w:rFonts w:ascii="Aptos" w:hAnsi="Aptos"/>
          <w:b/>
          <w:bCs/>
          <w:i w:val="0"/>
          <w:color w:val="C0504D" w:themeColor="accent2"/>
          <w:sz w:val="22"/>
        </w:rPr>
        <w:t>Table 1:  Overview of Gateway Process (Higher-Risk Buildings)</w:t>
      </w:r>
    </w:p>
    <w:tbl>
      <w:tblPr>
        <w:tblStyle w:val="TableGrid1"/>
        <w:tblW w:w="10485" w:type="dxa"/>
        <w:tblLook w:val="04A0" w:firstRow="1" w:lastRow="0" w:firstColumn="1" w:lastColumn="0" w:noHBand="0" w:noVBand="1"/>
      </w:tblPr>
      <w:tblGrid>
        <w:gridCol w:w="1094"/>
        <w:gridCol w:w="2077"/>
        <w:gridCol w:w="3657"/>
        <w:gridCol w:w="3657"/>
      </w:tblGrid>
      <w:tr w:rsidR="005467FB" w:rsidRPr="005467FB" w14:paraId="6C56BC4A" w14:textId="77777777" w:rsidTr="00B339AA">
        <w:tc>
          <w:tcPr>
            <w:tcW w:w="1029" w:type="dxa"/>
            <w:hideMark/>
          </w:tcPr>
          <w:p w14:paraId="6E07B5C9" w14:textId="77777777" w:rsidR="005467FB" w:rsidRPr="005467FB" w:rsidRDefault="005467FB" w:rsidP="005467FB">
            <w:pPr>
              <w:rPr>
                <w:rFonts w:ascii="Aptos" w:hAnsi="Aptos" w:cstheme="minorHAnsi"/>
                <w:b/>
                <w:bCs/>
                <w:i w:val="0"/>
                <w:color w:val="000000" w:themeColor="text1"/>
                <w:sz w:val="22"/>
                <w:szCs w:val="22"/>
                <w:lang w:eastAsia="en-GB"/>
              </w:rPr>
            </w:pPr>
            <w:r w:rsidRPr="005467FB">
              <w:rPr>
                <w:rFonts w:ascii="Aptos" w:hAnsi="Aptos" w:cstheme="minorHAnsi"/>
                <w:b/>
                <w:bCs/>
                <w:i w:val="0"/>
                <w:color w:val="000000" w:themeColor="text1"/>
                <w:sz w:val="22"/>
                <w:szCs w:val="22"/>
                <w:lang w:eastAsia="en-GB"/>
              </w:rPr>
              <w:t>Gateway</w:t>
            </w:r>
          </w:p>
        </w:tc>
        <w:tc>
          <w:tcPr>
            <w:tcW w:w="2085" w:type="dxa"/>
            <w:hideMark/>
          </w:tcPr>
          <w:p w14:paraId="38D5CB51" w14:textId="77777777" w:rsidR="005467FB" w:rsidRPr="005467FB" w:rsidRDefault="005467FB" w:rsidP="005467FB">
            <w:pPr>
              <w:rPr>
                <w:rFonts w:ascii="Aptos" w:hAnsi="Aptos" w:cstheme="minorHAnsi"/>
                <w:b/>
                <w:bCs/>
                <w:i w:val="0"/>
                <w:color w:val="000000" w:themeColor="text1"/>
                <w:sz w:val="22"/>
                <w:szCs w:val="22"/>
                <w:lang w:eastAsia="en-GB"/>
              </w:rPr>
            </w:pPr>
            <w:r w:rsidRPr="005467FB">
              <w:rPr>
                <w:rFonts w:ascii="Aptos" w:hAnsi="Aptos" w:cstheme="minorHAnsi"/>
                <w:b/>
                <w:bCs/>
                <w:i w:val="0"/>
                <w:color w:val="000000" w:themeColor="text1"/>
                <w:sz w:val="22"/>
                <w:szCs w:val="22"/>
                <w:lang w:eastAsia="en-GB"/>
              </w:rPr>
              <w:t>Trigger Point</w:t>
            </w:r>
          </w:p>
        </w:tc>
        <w:tc>
          <w:tcPr>
            <w:tcW w:w="3685" w:type="dxa"/>
            <w:hideMark/>
          </w:tcPr>
          <w:p w14:paraId="7CE5C075" w14:textId="77777777" w:rsidR="005467FB" w:rsidRPr="005467FB" w:rsidRDefault="005467FB" w:rsidP="005467FB">
            <w:pPr>
              <w:rPr>
                <w:rFonts w:ascii="Aptos" w:hAnsi="Aptos" w:cstheme="minorHAnsi"/>
                <w:b/>
                <w:bCs/>
                <w:i w:val="0"/>
                <w:color w:val="000000" w:themeColor="text1"/>
                <w:sz w:val="22"/>
                <w:szCs w:val="22"/>
                <w:lang w:eastAsia="en-GB"/>
              </w:rPr>
            </w:pPr>
            <w:r w:rsidRPr="005467FB">
              <w:rPr>
                <w:rFonts w:ascii="Aptos" w:hAnsi="Aptos" w:cstheme="minorHAnsi"/>
                <w:b/>
                <w:bCs/>
                <w:i w:val="0"/>
                <w:color w:val="000000" w:themeColor="text1"/>
                <w:sz w:val="22"/>
                <w:szCs w:val="22"/>
                <w:lang w:eastAsia="en-GB"/>
              </w:rPr>
              <w:t>Purpose</w:t>
            </w:r>
          </w:p>
        </w:tc>
        <w:tc>
          <w:tcPr>
            <w:tcW w:w="3686" w:type="dxa"/>
          </w:tcPr>
          <w:p w14:paraId="15154723" w14:textId="77777777" w:rsidR="005467FB" w:rsidRPr="005467FB" w:rsidRDefault="005467FB" w:rsidP="005467FB">
            <w:pPr>
              <w:rPr>
                <w:rFonts w:ascii="Aptos" w:hAnsi="Aptos" w:cstheme="minorHAnsi"/>
                <w:b/>
                <w:bCs/>
                <w:i w:val="0"/>
                <w:color w:val="000000" w:themeColor="text1"/>
                <w:sz w:val="22"/>
                <w:szCs w:val="22"/>
                <w:lang w:eastAsia="en-GB"/>
              </w:rPr>
            </w:pPr>
            <w:r w:rsidRPr="005467FB">
              <w:rPr>
                <w:rFonts w:ascii="Aptos" w:hAnsi="Aptos" w:cstheme="minorHAnsi"/>
                <w:b/>
                <w:bCs/>
                <w:i w:val="0"/>
                <w:color w:val="000000" w:themeColor="text1"/>
                <w:sz w:val="22"/>
                <w:szCs w:val="22"/>
                <w:lang w:eastAsia="en-GB"/>
              </w:rPr>
              <w:t>Supporting Documents</w:t>
            </w:r>
          </w:p>
        </w:tc>
      </w:tr>
      <w:tr w:rsidR="005467FB" w:rsidRPr="005467FB" w14:paraId="06B494E6" w14:textId="77777777" w:rsidTr="00B339AA">
        <w:tc>
          <w:tcPr>
            <w:tcW w:w="1029" w:type="dxa"/>
            <w:hideMark/>
          </w:tcPr>
          <w:p w14:paraId="56825406" w14:textId="77777777" w:rsidR="005467FB" w:rsidRPr="005467FB" w:rsidRDefault="005467FB" w:rsidP="005467FB">
            <w:pPr>
              <w:rPr>
                <w:rFonts w:ascii="Aptos" w:hAnsi="Aptos" w:cstheme="minorHAnsi"/>
                <w:i w:val="0"/>
                <w:color w:val="C0504D" w:themeColor="accent2"/>
                <w:sz w:val="22"/>
                <w:szCs w:val="22"/>
                <w:lang w:eastAsia="en-GB"/>
              </w:rPr>
            </w:pPr>
            <w:r w:rsidRPr="005467FB">
              <w:rPr>
                <w:rFonts w:ascii="Aptos" w:hAnsi="Aptos" w:cstheme="minorHAnsi"/>
                <w:i w:val="0"/>
                <w:color w:val="C0504D" w:themeColor="accent2"/>
                <w:sz w:val="22"/>
                <w:szCs w:val="22"/>
                <w:lang w:eastAsia="en-GB"/>
              </w:rPr>
              <w:t>1</w:t>
            </w:r>
          </w:p>
        </w:tc>
        <w:tc>
          <w:tcPr>
            <w:tcW w:w="2085" w:type="dxa"/>
            <w:hideMark/>
          </w:tcPr>
          <w:p w14:paraId="60DE4ECF" w14:textId="77777777" w:rsidR="005467FB" w:rsidRPr="005467FB" w:rsidRDefault="005467FB" w:rsidP="005467FB">
            <w:pPr>
              <w:rPr>
                <w:rFonts w:ascii="Aptos" w:hAnsi="Aptos" w:cstheme="minorHAnsi"/>
                <w:i w:val="0"/>
                <w:color w:val="C0504D" w:themeColor="accent2"/>
                <w:sz w:val="22"/>
                <w:szCs w:val="22"/>
                <w:lang w:eastAsia="en-GB"/>
              </w:rPr>
            </w:pPr>
            <w:r w:rsidRPr="005467FB">
              <w:rPr>
                <w:rFonts w:ascii="Aptos" w:hAnsi="Aptos" w:cstheme="minorHAnsi"/>
                <w:i w:val="0"/>
                <w:color w:val="C0504D" w:themeColor="accent2"/>
                <w:sz w:val="22"/>
                <w:szCs w:val="22"/>
                <w:lang w:eastAsia="en-GB"/>
              </w:rPr>
              <w:t>Before Planning Permission</w:t>
            </w:r>
          </w:p>
        </w:tc>
        <w:tc>
          <w:tcPr>
            <w:tcW w:w="3685" w:type="dxa"/>
            <w:hideMark/>
          </w:tcPr>
          <w:p w14:paraId="4B8232DD" w14:textId="77777777" w:rsidR="005467FB" w:rsidRPr="005467FB" w:rsidRDefault="005467FB" w:rsidP="005467FB">
            <w:pPr>
              <w:rPr>
                <w:rFonts w:ascii="Aptos" w:hAnsi="Aptos" w:cstheme="minorHAnsi"/>
                <w:i w:val="0"/>
                <w:color w:val="C0504D" w:themeColor="accent2"/>
                <w:sz w:val="22"/>
                <w:szCs w:val="22"/>
                <w:lang w:eastAsia="en-GB"/>
              </w:rPr>
            </w:pPr>
            <w:r w:rsidRPr="005467FB">
              <w:rPr>
                <w:rFonts w:ascii="Aptos" w:hAnsi="Aptos" w:cstheme="minorHAnsi"/>
                <w:i w:val="0"/>
                <w:color w:val="C0504D" w:themeColor="accent2"/>
                <w:sz w:val="22"/>
                <w:szCs w:val="22"/>
                <w:lang w:eastAsia="en-GB"/>
              </w:rPr>
              <w:t>Ensure early design safety and risk consideration</w:t>
            </w:r>
          </w:p>
        </w:tc>
        <w:tc>
          <w:tcPr>
            <w:tcW w:w="3686" w:type="dxa"/>
          </w:tcPr>
          <w:p w14:paraId="5CE6360E" w14:textId="77777777" w:rsidR="005467FB" w:rsidRPr="005467FB" w:rsidRDefault="005467FB" w:rsidP="005467FB">
            <w:pPr>
              <w:rPr>
                <w:rFonts w:ascii="Aptos" w:hAnsi="Aptos" w:cstheme="minorHAnsi"/>
                <w:i w:val="0"/>
                <w:color w:val="C0504D" w:themeColor="accent2"/>
                <w:sz w:val="22"/>
                <w:szCs w:val="22"/>
                <w:lang w:eastAsia="en-GB"/>
              </w:rPr>
            </w:pPr>
            <w:r w:rsidRPr="005467FB">
              <w:rPr>
                <w:rFonts w:ascii="Aptos" w:hAnsi="Aptos" w:cstheme="minorHAnsi"/>
                <w:i w:val="0"/>
                <w:color w:val="C0504D" w:themeColor="accent2"/>
                <w:sz w:val="22"/>
                <w:szCs w:val="22"/>
                <w:lang w:eastAsia="en-GB"/>
              </w:rPr>
              <w:t>Fire Statement, Risk Register</w:t>
            </w:r>
          </w:p>
        </w:tc>
      </w:tr>
      <w:tr w:rsidR="005467FB" w:rsidRPr="005467FB" w14:paraId="5838E653" w14:textId="77777777" w:rsidTr="00B339AA">
        <w:tc>
          <w:tcPr>
            <w:tcW w:w="1029" w:type="dxa"/>
            <w:hideMark/>
          </w:tcPr>
          <w:p w14:paraId="58C0FEEA" w14:textId="77777777" w:rsidR="005467FB" w:rsidRPr="005467FB" w:rsidRDefault="005467FB" w:rsidP="005467FB">
            <w:pPr>
              <w:rPr>
                <w:rFonts w:ascii="Aptos" w:hAnsi="Aptos" w:cstheme="minorHAnsi"/>
                <w:i w:val="0"/>
                <w:color w:val="C0504D" w:themeColor="accent2"/>
                <w:sz w:val="22"/>
                <w:szCs w:val="22"/>
                <w:lang w:eastAsia="en-GB"/>
              </w:rPr>
            </w:pPr>
            <w:r w:rsidRPr="005467FB">
              <w:rPr>
                <w:rFonts w:ascii="Aptos" w:hAnsi="Aptos" w:cstheme="minorHAnsi"/>
                <w:i w:val="0"/>
                <w:color w:val="C0504D" w:themeColor="accent2"/>
                <w:sz w:val="22"/>
                <w:szCs w:val="22"/>
                <w:lang w:eastAsia="en-GB"/>
              </w:rPr>
              <w:t>2</w:t>
            </w:r>
          </w:p>
        </w:tc>
        <w:tc>
          <w:tcPr>
            <w:tcW w:w="2085" w:type="dxa"/>
            <w:hideMark/>
          </w:tcPr>
          <w:p w14:paraId="7F003C28" w14:textId="77777777" w:rsidR="005467FB" w:rsidRPr="005467FB" w:rsidRDefault="005467FB" w:rsidP="005467FB">
            <w:pPr>
              <w:rPr>
                <w:rFonts w:ascii="Aptos" w:hAnsi="Aptos" w:cstheme="minorHAnsi"/>
                <w:i w:val="0"/>
                <w:color w:val="C0504D" w:themeColor="accent2"/>
                <w:sz w:val="22"/>
                <w:szCs w:val="22"/>
                <w:lang w:eastAsia="en-GB"/>
              </w:rPr>
            </w:pPr>
            <w:r w:rsidRPr="005467FB">
              <w:rPr>
                <w:rFonts w:ascii="Aptos" w:hAnsi="Aptos" w:cstheme="minorHAnsi"/>
                <w:i w:val="0"/>
                <w:color w:val="C0504D" w:themeColor="accent2"/>
                <w:sz w:val="22"/>
                <w:szCs w:val="22"/>
                <w:lang w:eastAsia="en-GB"/>
              </w:rPr>
              <w:t>Before Construction Starts</w:t>
            </w:r>
          </w:p>
        </w:tc>
        <w:tc>
          <w:tcPr>
            <w:tcW w:w="3685" w:type="dxa"/>
            <w:hideMark/>
          </w:tcPr>
          <w:p w14:paraId="4710D2FA" w14:textId="77777777" w:rsidR="005467FB" w:rsidRPr="005467FB" w:rsidRDefault="005467FB" w:rsidP="005467FB">
            <w:pPr>
              <w:rPr>
                <w:rFonts w:ascii="Aptos" w:hAnsi="Aptos" w:cstheme="minorHAnsi"/>
                <w:i w:val="0"/>
                <w:color w:val="C0504D" w:themeColor="accent2"/>
                <w:sz w:val="22"/>
                <w:szCs w:val="22"/>
                <w:lang w:eastAsia="en-GB"/>
              </w:rPr>
            </w:pPr>
            <w:r w:rsidRPr="005467FB">
              <w:rPr>
                <w:rFonts w:ascii="Aptos" w:hAnsi="Aptos" w:cstheme="minorHAnsi"/>
                <w:i w:val="0"/>
                <w:color w:val="C0504D" w:themeColor="accent2"/>
                <w:sz w:val="22"/>
                <w:szCs w:val="22"/>
                <w:lang w:eastAsia="en-GB"/>
              </w:rPr>
              <w:t>Confirm detailed safety compliance</w:t>
            </w:r>
          </w:p>
        </w:tc>
        <w:tc>
          <w:tcPr>
            <w:tcW w:w="3686" w:type="dxa"/>
          </w:tcPr>
          <w:p w14:paraId="6B7A91D1" w14:textId="77777777" w:rsidR="005467FB" w:rsidRPr="005467FB" w:rsidRDefault="005467FB" w:rsidP="005467FB">
            <w:pPr>
              <w:rPr>
                <w:rFonts w:ascii="Aptos" w:hAnsi="Aptos" w:cstheme="minorHAnsi"/>
                <w:i w:val="0"/>
                <w:color w:val="C0504D" w:themeColor="accent2"/>
                <w:sz w:val="22"/>
                <w:szCs w:val="22"/>
                <w:lang w:eastAsia="en-GB"/>
              </w:rPr>
            </w:pPr>
            <w:r w:rsidRPr="005467FB">
              <w:rPr>
                <w:rFonts w:ascii="Aptos" w:hAnsi="Aptos" w:cstheme="minorHAnsi"/>
                <w:i w:val="0"/>
                <w:color w:val="C0504D" w:themeColor="accent2"/>
                <w:sz w:val="22"/>
                <w:szCs w:val="22"/>
                <w:lang w:eastAsia="en-GB"/>
              </w:rPr>
              <w:t>Safety Case, Construction Control Plan, Design Info, Fire and Emergency File and Change Control Strategy</w:t>
            </w:r>
          </w:p>
        </w:tc>
      </w:tr>
      <w:tr w:rsidR="005467FB" w:rsidRPr="005467FB" w14:paraId="12B1E087" w14:textId="77777777" w:rsidTr="00B339AA">
        <w:tc>
          <w:tcPr>
            <w:tcW w:w="1029" w:type="dxa"/>
            <w:hideMark/>
          </w:tcPr>
          <w:p w14:paraId="19E8F178" w14:textId="77777777" w:rsidR="005467FB" w:rsidRPr="005467FB" w:rsidRDefault="005467FB" w:rsidP="005467FB">
            <w:pPr>
              <w:rPr>
                <w:rFonts w:ascii="Aptos" w:hAnsi="Aptos" w:cstheme="minorHAnsi"/>
                <w:i w:val="0"/>
                <w:color w:val="C0504D" w:themeColor="accent2"/>
                <w:sz w:val="22"/>
                <w:szCs w:val="22"/>
                <w:lang w:eastAsia="en-GB"/>
              </w:rPr>
            </w:pPr>
            <w:r w:rsidRPr="005467FB">
              <w:rPr>
                <w:rFonts w:ascii="Aptos" w:hAnsi="Aptos" w:cstheme="minorHAnsi"/>
                <w:i w:val="0"/>
                <w:color w:val="C0504D" w:themeColor="accent2"/>
                <w:sz w:val="22"/>
                <w:szCs w:val="22"/>
                <w:lang w:eastAsia="en-GB"/>
              </w:rPr>
              <w:t>3</w:t>
            </w:r>
          </w:p>
        </w:tc>
        <w:tc>
          <w:tcPr>
            <w:tcW w:w="2085" w:type="dxa"/>
            <w:hideMark/>
          </w:tcPr>
          <w:p w14:paraId="188450FA" w14:textId="77777777" w:rsidR="005467FB" w:rsidRPr="005467FB" w:rsidRDefault="005467FB" w:rsidP="005467FB">
            <w:pPr>
              <w:rPr>
                <w:rFonts w:ascii="Aptos" w:hAnsi="Aptos" w:cstheme="minorHAnsi"/>
                <w:i w:val="0"/>
                <w:color w:val="C0504D" w:themeColor="accent2"/>
                <w:sz w:val="22"/>
                <w:szCs w:val="22"/>
                <w:lang w:eastAsia="en-GB"/>
              </w:rPr>
            </w:pPr>
            <w:r w:rsidRPr="005467FB">
              <w:rPr>
                <w:rFonts w:ascii="Aptos" w:hAnsi="Aptos" w:cstheme="minorHAnsi"/>
                <w:i w:val="0"/>
                <w:color w:val="C0504D" w:themeColor="accent2"/>
                <w:sz w:val="22"/>
                <w:szCs w:val="22"/>
                <w:lang w:eastAsia="en-GB"/>
              </w:rPr>
              <w:t>Before Occupation</w:t>
            </w:r>
          </w:p>
        </w:tc>
        <w:tc>
          <w:tcPr>
            <w:tcW w:w="3685" w:type="dxa"/>
            <w:hideMark/>
          </w:tcPr>
          <w:p w14:paraId="27234C21" w14:textId="77777777" w:rsidR="005467FB" w:rsidRPr="005467FB" w:rsidRDefault="005467FB" w:rsidP="005467FB">
            <w:pPr>
              <w:rPr>
                <w:rFonts w:ascii="Aptos" w:hAnsi="Aptos" w:cstheme="minorHAnsi"/>
                <w:i w:val="0"/>
                <w:color w:val="C0504D" w:themeColor="accent2"/>
                <w:sz w:val="22"/>
                <w:szCs w:val="22"/>
                <w:lang w:eastAsia="en-GB"/>
              </w:rPr>
            </w:pPr>
            <w:r w:rsidRPr="005467FB">
              <w:rPr>
                <w:rFonts w:ascii="Aptos" w:hAnsi="Aptos" w:cstheme="minorHAnsi"/>
                <w:i w:val="0"/>
                <w:color w:val="C0504D" w:themeColor="accent2"/>
                <w:sz w:val="22"/>
                <w:szCs w:val="22"/>
                <w:lang w:eastAsia="en-GB"/>
              </w:rPr>
              <w:t>Submit final Safety Case to BSR, receive Completion Certificate, and obtain approval prior to first occupation as required by regulations</w:t>
            </w:r>
          </w:p>
        </w:tc>
        <w:tc>
          <w:tcPr>
            <w:tcW w:w="3686" w:type="dxa"/>
          </w:tcPr>
          <w:p w14:paraId="102C6881" w14:textId="77777777" w:rsidR="005467FB" w:rsidRPr="005467FB" w:rsidRDefault="005467FB" w:rsidP="005467FB">
            <w:pPr>
              <w:rPr>
                <w:rFonts w:ascii="Aptos" w:hAnsi="Aptos" w:cstheme="minorHAnsi"/>
                <w:i w:val="0"/>
                <w:color w:val="C0504D" w:themeColor="accent2"/>
                <w:sz w:val="22"/>
                <w:szCs w:val="22"/>
                <w:lang w:eastAsia="en-GB"/>
              </w:rPr>
            </w:pPr>
            <w:r w:rsidRPr="005467FB">
              <w:rPr>
                <w:rFonts w:ascii="Aptos" w:hAnsi="Aptos" w:cstheme="minorHAnsi"/>
                <w:i w:val="0"/>
                <w:color w:val="C0504D" w:themeColor="accent2"/>
                <w:sz w:val="22"/>
                <w:szCs w:val="22"/>
                <w:lang w:eastAsia="en-GB"/>
              </w:rPr>
              <w:t>As-Built Plans, Completion Certificate, Safety File</w:t>
            </w:r>
          </w:p>
        </w:tc>
      </w:tr>
    </w:tbl>
    <w:p w14:paraId="4CFF4F58" w14:textId="77777777" w:rsidR="005467FB" w:rsidRPr="005467FB" w:rsidRDefault="005467FB" w:rsidP="005467FB">
      <w:pPr>
        <w:rPr>
          <w:rFonts w:ascii="Aptos" w:hAnsi="Aptos"/>
          <w:b/>
          <w:bCs/>
          <w:i w:val="0"/>
          <w:color w:val="C0504D" w:themeColor="accent2"/>
          <w:sz w:val="22"/>
        </w:rPr>
      </w:pPr>
    </w:p>
    <w:p w14:paraId="7993B490" w14:textId="77777777" w:rsidR="005467FB" w:rsidRPr="005467FB" w:rsidRDefault="005467FB" w:rsidP="005467FB">
      <w:pPr>
        <w:rPr>
          <w:rFonts w:ascii="Aptos" w:hAnsi="Aptos"/>
          <w:b/>
          <w:bCs/>
          <w:i w:val="0"/>
          <w:color w:val="C0504D" w:themeColor="accent2"/>
          <w:sz w:val="22"/>
        </w:rPr>
      </w:pPr>
      <w:r w:rsidRPr="005467FB">
        <w:rPr>
          <w:rFonts w:ascii="Aptos" w:hAnsi="Aptos"/>
          <w:b/>
          <w:bCs/>
          <w:i w:val="0"/>
          <w:color w:val="C0504D" w:themeColor="accent2"/>
          <w:sz w:val="22"/>
        </w:rPr>
        <w:t>Table 2: Summary of Roles &amp; Key Responsibilities (HRB Projects)</w:t>
      </w:r>
    </w:p>
    <w:tbl>
      <w:tblPr>
        <w:tblStyle w:val="TableGrid1"/>
        <w:tblW w:w="0" w:type="auto"/>
        <w:tblLook w:val="04A0" w:firstRow="1" w:lastRow="0" w:firstColumn="1" w:lastColumn="0" w:noHBand="0" w:noVBand="1"/>
      </w:tblPr>
      <w:tblGrid>
        <w:gridCol w:w="1377"/>
        <w:gridCol w:w="2114"/>
        <w:gridCol w:w="2243"/>
        <w:gridCol w:w="2448"/>
        <w:gridCol w:w="2274"/>
      </w:tblGrid>
      <w:tr w:rsidR="005467FB" w:rsidRPr="005467FB" w14:paraId="3D491778" w14:textId="77777777" w:rsidTr="00B339AA">
        <w:tc>
          <w:tcPr>
            <w:tcW w:w="0" w:type="auto"/>
            <w:hideMark/>
          </w:tcPr>
          <w:p w14:paraId="3282F119" w14:textId="77777777" w:rsidR="005467FB" w:rsidRPr="005467FB" w:rsidRDefault="005467FB" w:rsidP="005467FB">
            <w:pPr>
              <w:rPr>
                <w:rFonts w:ascii="Aptos" w:hAnsi="Aptos" w:cstheme="minorHAnsi"/>
                <w:b/>
                <w:bCs/>
                <w:i w:val="0"/>
                <w:color w:val="auto"/>
                <w:sz w:val="22"/>
                <w:szCs w:val="22"/>
                <w:lang w:eastAsia="en-GB"/>
              </w:rPr>
            </w:pPr>
            <w:r w:rsidRPr="005467FB">
              <w:rPr>
                <w:rFonts w:ascii="Aptos" w:hAnsi="Aptos" w:cstheme="minorHAnsi"/>
                <w:b/>
                <w:bCs/>
                <w:i w:val="0"/>
                <w:color w:val="auto"/>
                <w:sz w:val="22"/>
                <w:szCs w:val="22"/>
                <w:lang w:eastAsia="en-GB"/>
              </w:rPr>
              <w:t>Role</w:t>
            </w:r>
          </w:p>
        </w:tc>
        <w:tc>
          <w:tcPr>
            <w:tcW w:w="3148" w:type="dxa"/>
            <w:hideMark/>
          </w:tcPr>
          <w:p w14:paraId="64681E6D" w14:textId="77777777" w:rsidR="005467FB" w:rsidRPr="005467FB" w:rsidRDefault="005467FB" w:rsidP="005467FB">
            <w:pPr>
              <w:rPr>
                <w:rFonts w:ascii="Aptos" w:hAnsi="Aptos" w:cstheme="minorHAnsi"/>
                <w:b/>
                <w:bCs/>
                <w:i w:val="0"/>
                <w:color w:val="auto"/>
                <w:sz w:val="22"/>
                <w:szCs w:val="22"/>
                <w:lang w:eastAsia="en-GB"/>
              </w:rPr>
            </w:pPr>
            <w:r w:rsidRPr="005467FB">
              <w:rPr>
                <w:rFonts w:ascii="Aptos" w:hAnsi="Aptos" w:cstheme="minorHAnsi"/>
                <w:b/>
                <w:bCs/>
                <w:i w:val="0"/>
                <w:color w:val="auto"/>
                <w:sz w:val="22"/>
                <w:szCs w:val="22"/>
                <w:lang w:eastAsia="en-GB"/>
              </w:rPr>
              <w:t>Gateway 1 – Planning Stage</w:t>
            </w:r>
          </w:p>
        </w:tc>
        <w:tc>
          <w:tcPr>
            <w:tcW w:w="3231" w:type="dxa"/>
            <w:hideMark/>
          </w:tcPr>
          <w:p w14:paraId="09642D58" w14:textId="77777777" w:rsidR="005467FB" w:rsidRPr="005467FB" w:rsidRDefault="005467FB" w:rsidP="005467FB">
            <w:pPr>
              <w:rPr>
                <w:rFonts w:ascii="Aptos" w:hAnsi="Aptos" w:cstheme="minorHAnsi"/>
                <w:b/>
                <w:bCs/>
                <w:i w:val="0"/>
                <w:color w:val="auto"/>
                <w:sz w:val="22"/>
                <w:szCs w:val="22"/>
                <w:lang w:eastAsia="en-GB"/>
              </w:rPr>
            </w:pPr>
            <w:r w:rsidRPr="005467FB">
              <w:rPr>
                <w:rFonts w:ascii="Aptos" w:hAnsi="Aptos" w:cstheme="minorHAnsi"/>
                <w:b/>
                <w:bCs/>
                <w:i w:val="0"/>
                <w:color w:val="auto"/>
                <w:sz w:val="22"/>
                <w:szCs w:val="22"/>
                <w:lang w:eastAsia="en-GB"/>
              </w:rPr>
              <w:t>Gateway 2 – Pre-Construction</w:t>
            </w:r>
          </w:p>
        </w:tc>
        <w:tc>
          <w:tcPr>
            <w:tcW w:w="3655" w:type="dxa"/>
            <w:hideMark/>
          </w:tcPr>
          <w:p w14:paraId="632C321A" w14:textId="77777777" w:rsidR="005467FB" w:rsidRPr="005467FB" w:rsidRDefault="005467FB" w:rsidP="005467FB">
            <w:pPr>
              <w:rPr>
                <w:rFonts w:ascii="Aptos" w:hAnsi="Aptos" w:cstheme="minorHAnsi"/>
                <w:b/>
                <w:bCs/>
                <w:i w:val="0"/>
                <w:color w:val="auto"/>
                <w:sz w:val="22"/>
                <w:szCs w:val="22"/>
                <w:lang w:eastAsia="en-GB"/>
              </w:rPr>
            </w:pPr>
            <w:bookmarkStart w:id="5" w:name="_Hlk199504024"/>
            <w:r w:rsidRPr="005467FB">
              <w:rPr>
                <w:rFonts w:ascii="Segoe UI Emoji" w:hAnsi="Segoe UI Emoji" w:cs="Segoe UI Emoji"/>
                <w:b/>
                <w:bCs/>
                <w:i w:val="0"/>
                <w:color w:val="auto"/>
                <w:sz w:val="22"/>
                <w:szCs w:val="22"/>
                <w:lang w:eastAsia="en-GB"/>
              </w:rPr>
              <w:t>🔨</w:t>
            </w:r>
            <w:r w:rsidRPr="005467FB">
              <w:rPr>
                <w:rFonts w:ascii="Aptos" w:hAnsi="Aptos" w:cstheme="minorHAnsi"/>
                <w:b/>
                <w:bCs/>
                <w:i w:val="0"/>
                <w:color w:val="auto"/>
                <w:sz w:val="22"/>
                <w:szCs w:val="22"/>
                <w:lang w:eastAsia="en-GB"/>
              </w:rPr>
              <w:t xml:space="preserve"> </w:t>
            </w:r>
            <w:bookmarkEnd w:id="5"/>
            <w:r w:rsidRPr="005467FB">
              <w:rPr>
                <w:rFonts w:ascii="Aptos" w:hAnsi="Aptos" w:cstheme="minorHAnsi"/>
                <w:b/>
                <w:bCs/>
                <w:i w:val="0"/>
                <w:color w:val="auto"/>
                <w:sz w:val="22"/>
                <w:szCs w:val="22"/>
                <w:lang w:eastAsia="en-GB"/>
              </w:rPr>
              <w:t>During Construction</w:t>
            </w:r>
          </w:p>
        </w:tc>
        <w:tc>
          <w:tcPr>
            <w:tcW w:w="3215" w:type="dxa"/>
            <w:hideMark/>
          </w:tcPr>
          <w:p w14:paraId="318B04EF" w14:textId="77777777" w:rsidR="005467FB" w:rsidRPr="005467FB" w:rsidRDefault="005467FB" w:rsidP="005467FB">
            <w:pPr>
              <w:rPr>
                <w:rFonts w:ascii="Aptos" w:hAnsi="Aptos" w:cstheme="minorHAnsi"/>
                <w:b/>
                <w:bCs/>
                <w:i w:val="0"/>
                <w:color w:val="auto"/>
                <w:sz w:val="22"/>
                <w:szCs w:val="22"/>
                <w:lang w:eastAsia="en-GB"/>
              </w:rPr>
            </w:pPr>
            <w:r w:rsidRPr="005467FB">
              <w:rPr>
                <w:rFonts w:ascii="Aptos" w:hAnsi="Aptos" w:cstheme="minorHAnsi"/>
                <w:b/>
                <w:bCs/>
                <w:i w:val="0"/>
                <w:color w:val="auto"/>
                <w:sz w:val="22"/>
                <w:szCs w:val="22"/>
                <w:lang w:eastAsia="en-GB"/>
              </w:rPr>
              <w:t>Gateway 3 – Completion &amp; Occupation</w:t>
            </w:r>
          </w:p>
        </w:tc>
      </w:tr>
      <w:tr w:rsidR="005467FB" w:rsidRPr="005467FB" w14:paraId="4F6B1805" w14:textId="77777777" w:rsidTr="00B339AA">
        <w:tc>
          <w:tcPr>
            <w:tcW w:w="0" w:type="auto"/>
            <w:hideMark/>
          </w:tcPr>
          <w:p w14:paraId="38163DD9" w14:textId="77777777" w:rsidR="005467FB" w:rsidRPr="005467FB" w:rsidRDefault="005467FB" w:rsidP="005467FB">
            <w:pPr>
              <w:rPr>
                <w:rFonts w:ascii="Aptos" w:hAnsi="Aptos" w:cstheme="minorHAnsi"/>
                <w:i w:val="0"/>
                <w:color w:val="C0504D" w:themeColor="accent2"/>
                <w:sz w:val="20"/>
                <w:szCs w:val="20"/>
                <w:lang w:eastAsia="en-GB"/>
              </w:rPr>
            </w:pPr>
            <w:r w:rsidRPr="005467FB">
              <w:rPr>
                <w:rFonts w:ascii="Aptos" w:hAnsi="Aptos" w:cstheme="minorHAnsi"/>
                <w:b/>
                <w:bCs/>
                <w:i w:val="0"/>
                <w:color w:val="C0504D" w:themeColor="accent2"/>
                <w:sz w:val="20"/>
                <w:szCs w:val="20"/>
                <w:lang w:eastAsia="en-GB"/>
              </w:rPr>
              <w:t>Client</w:t>
            </w:r>
          </w:p>
        </w:tc>
        <w:tc>
          <w:tcPr>
            <w:tcW w:w="3148" w:type="dxa"/>
            <w:hideMark/>
          </w:tcPr>
          <w:p w14:paraId="484F6CD9" w14:textId="77777777" w:rsidR="005467FB" w:rsidRPr="005467FB" w:rsidRDefault="005467FB" w:rsidP="005467FB">
            <w:pPr>
              <w:rPr>
                <w:rFonts w:ascii="Aptos" w:hAnsi="Aptos" w:cstheme="minorHAnsi"/>
                <w:i w:val="0"/>
                <w:color w:val="C0504D" w:themeColor="accent2"/>
                <w:sz w:val="20"/>
                <w:szCs w:val="20"/>
                <w:lang w:eastAsia="en-GB"/>
              </w:rPr>
            </w:pPr>
            <w:r w:rsidRPr="005467FB">
              <w:rPr>
                <w:rFonts w:ascii="Aptos" w:hAnsi="Aptos" w:cstheme="minorHAnsi"/>
                <w:i w:val="0"/>
                <w:color w:val="C0504D" w:themeColor="accent2"/>
                <w:sz w:val="20"/>
                <w:szCs w:val="20"/>
                <w:lang w:eastAsia="en-GB"/>
              </w:rPr>
              <w:t>Submit Fire Statement, define project scope, appoint PD and PC</w:t>
            </w:r>
          </w:p>
        </w:tc>
        <w:tc>
          <w:tcPr>
            <w:tcW w:w="3231" w:type="dxa"/>
            <w:hideMark/>
          </w:tcPr>
          <w:p w14:paraId="2A0F9175" w14:textId="77777777" w:rsidR="005467FB" w:rsidRPr="005467FB" w:rsidRDefault="005467FB" w:rsidP="005467FB">
            <w:pPr>
              <w:rPr>
                <w:rFonts w:ascii="Aptos" w:hAnsi="Aptos" w:cstheme="minorHAnsi"/>
                <w:i w:val="0"/>
                <w:color w:val="C0504D" w:themeColor="accent2"/>
                <w:sz w:val="20"/>
                <w:szCs w:val="20"/>
                <w:lang w:eastAsia="en-GB"/>
              </w:rPr>
            </w:pPr>
            <w:r w:rsidRPr="005467FB">
              <w:rPr>
                <w:rFonts w:ascii="Aptos" w:hAnsi="Aptos" w:cstheme="minorHAnsi"/>
                <w:i w:val="0"/>
                <w:color w:val="C0504D" w:themeColor="accent2"/>
                <w:sz w:val="20"/>
                <w:szCs w:val="20"/>
                <w:lang w:eastAsia="en-GB"/>
              </w:rPr>
              <w:t>Submit full design, safety case, and notify BSR</w:t>
            </w:r>
          </w:p>
        </w:tc>
        <w:tc>
          <w:tcPr>
            <w:tcW w:w="3655" w:type="dxa"/>
            <w:hideMark/>
          </w:tcPr>
          <w:p w14:paraId="324BFA11" w14:textId="77777777" w:rsidR="005467FB" w:rsidRPr="005467FB" w:rsidRDefault="005467FB" w:rsidP="005467FB">
            <w:pPr>
              <w:rPr>
                <w:rFonts w:ascii="Aptos" w:hAnsi="Aptos" w:cstheme="minorHAnsi"/>
                <w:i w:val="0"/>
                <w:color w:val="C0504D" w:themeColor="accent2"/>
                <w:sz w:val="20"/>
                <w:szCs w:val="20"/>
                <w:lang w:eastAsia="en-GB"/>
              </w:rPr>
            </w:pPr>
            <w:r w:rsidRPr="005467FB">
              <w:rPr>
                <w:rFonts w:ascii="Aptos" w:hAnsi="Aptos" w:cstheme="minorHAnsi"/>
                <w:i w:val="0"/>
                <w:color w:val="C0504D" w:themeColor="accent2"/>
                <w:sz w:val="20"/>
                <w:szCs w:val="20"/>
                <w:lang w:eastAsia="en-GB"/>
              </w:rPr>
              <w:t>Monitor contractor and designer compliance, maintain communication with BSR</w:t>
            </w:r>
          </w:p>
        </w:tc>
        <w:tc>
          <w:tcPr>
            <w:tcW w:w="3215" w:type="dxa"/>
            <w:hideMark/>
          </w:tcPr>
          <w:p w14:paraId="27C5195F" w14:textId="77777777" w:rsidR="005467FB" w:rsidRPr="005467FB" w:rsidRDefault="005467FB" w:rsidP="005467FB">
            <w:pPr>
              <w:rPr>
                <w:rFonts w:ascii="Aptos" w:hAnsi="Aptos" w:cstheme="minorHAnsi"/>
                <w:i w:val="0"/>
                <w:color w:val="C0504D" w:themeColor="accent2"/>
                <w:sz w:val="20"/>
                <w:szCs w:val="20"/>
                <w:lang w:eastAsia="en-GB"/>
              </w:rPr>
            </w:pPr>
            <w:r w:rsidRPr="005467FB">
              <w:rPr>
                <w:rFonts w:ascii="Aptos" w:hAnsi="Aptos" w:cstheme="minorHAnsi"/>
                <w:i w:val="0"/>
                <w:color w:val="C0504D" w:themeColor="accent2"/>
                <w:sz w:val="20"/>
                <w:szCs w:val="20"/>
                <w:lang w:eastAsia="en-GB"/>
              </w:rPr>
              <w:t>Register building with BSR, ensure handover of Golden Thread and Safety Case to PAP</w:t>
            </w:r>
          </w:p>
        </w:tc>
      </w:tr>
      <w:tr w:rsidR="005467FB" w:rsidRPr="005467FB" w14:paraId="335BBC30" w14:textId="77777777" w:rsidTr="00B339AA">
        <w:tc>
          <w:tcPr>
            <w:tcW w:w="0" w:type="auto"/>
            <w:hideMark/>
          </w:tcPr>
          <w:p w14:paraId="5A854EBB" w14:textId="77777777" w:rsidR="005467FB" w:rsidRPr="005467FB" w:rsidRDefault="005467FB" w:rsidP="005467FB">
            <w:pPr>
              <w:rPr>
                <w:rFonts w:ascii="Aptos" w:hAnsi="Aptos" w:cstheme="minorHAnsi"/>
                <w:i w:val="0"/>
                <w:color w:val="C0504D" w:themeColor="accent2"/>
                <w:sz w:val="20"/>
                <w:szCs w:val="20"/>
                <w:lang w:eastAsia="en-GB"/>
              </w:rPr>
            </w:pPr>
            <w:r w:rsidRPr="005467FB">
              <w:rPr>
                <w:rFonts w:ascii="Aptos" w:hAnsi="Aptos" w:cstheme="minorHAnsi"/>
                <w:b/>
                <w:bCs/>
                <w:i w:val="0"/>
                <w:color w:val="C0504D" w:themeColor="accent2"/>
                <w:sz w:val="20"/>
                <w:szCs w:val="20"/>
                <w:lang w:eastAsia="en-GB"/>
              </w:rPr>
              <w:t>Principal Designer</w:t>
            </w:r>
          </w:p>
        </w:tc>
        <w:tc>
          <w:tcPr>
            <w:tcW w:w="3148" w:type="dxa"/>
            <w:hideMark/>
          </w:tcPr>
          <w:p w14:paraId="472A50BF" w14:textId="77777777" w:rsidR="005467FB" w:rsidRPr="005467FB" w:rsidRDefault="005467FB" w:rsidP="005467FB">
            <w:pPr>
              <w:rPr>
                <w:rFonts w:ascii="Aptos" w:hAnsi="Aptos" w:cstheme="minorHAnsi"/>
                <w:i w:val="0"/>
                <w:color w:val="C0504D" w:themeColor="accent2"/>
                <w:sz w:val="20"/>
                <w:szCs w:val="20"/>
                <w:lang w:eastAsia="en-GB"/>
              </w:rPr>
            </w:pPr>
            <w:r w:rsidRPr="005467FB">
              <w:rPr>
                <w:rFonts w:ascii="Aptos" w:hAnsi="Aptos" w:cstheme="minorHAnsi"/>
                <w:i w:val="0"/>
                <w:color w:val="C0504D" w:themeColor="accent2"/>
                <w:sz w:val="20"/>
                <w:szCs w:val="20"/>
                <w:lang w:eastAsia="en-GB"/>
              </w:rPr>
              <w:t>Lead safe design coordination, provide risk registers</w:t>
            </w:r>
          </w:p>
        </w:tc>
        <w:tc>
          <w:tcPr>
            <w:tcW w:w="3231" w:type="dxa"/>
            <w:hideMark/>
          </w:tcPr>
          <w:p w14:paraId="3D68900B" w14:textId="77777777" w:rsidR="005467FB" w:rsidRPr="005467FB" w:rsidRDefault="005467FB" w:rsidP="005467FB">
            <w:pPr>
              <w:rPr>
                <w:rFonts w:ascii="Aptos" w:hAnsi="Aptos" w:cstheme="minorHAnsi"/>
                <w:i w:val="0"/>
                <w:color w:val="C0504D" w:themeColor="accent2"/>
                <w:sz w:val="20"/>
                <w:szCs w:val="20"/>
                <w:lang w:eastAsia="en-GB"/>
              </w:rPr>
            </w:pPr>
            <w:bookmarkStart w:id="6" w:name="_Hlk199502070"/>
            <w:r w:rsidRPr="005467FB">
              <w:rPr>
                <w:rFonts w:ascii="Aptos" w:hAnsi="Aptos" w:cstheme="minorHAnsi"/>
                <w:i w:val="0"/>
                <w:color w:val="C0504D" w:themeColor="accent2"/>
                <w:sz w:val="20"/>
                <w:szCs w:val="20"/>
                <w:lang w:eastAsia="en-GB"/>
              </w:rPr>
              <w:t>Coordinate design handoff and validate safety design</w:t>
            </w:r>
            <w:bookmarkEnd w:id="6"/>
          </w:p>
        </w:tc>
        <w:tc>
          <w:tcPr>
            <w:tcW w:w="3655" w:type="dxa"/>
            <w:hideMark/>
          </w:tcPr>
          <w:p w14:paraId="6F6ADBF9" w14:textId="77777777" w:rsidR="005467FB" w:rsidRPr="005467FB" w:rsidRDefault="005467FB" w:rsidP="005467FB">
            <w:pPr>
              <w:rPr>
                <w:rFonts w:ascii="Aptos" w:hAnsi="Aptos" w:cstheme="minorHAnsi"/>
                <w:i w:val="0"/>
                <w:color w:val="C0504D" w:themeColor="accent2"/>
                <w:sz w:val="20"/>
                <w:szCs w:val="20"/>
                <w:lang w:eastAsia="en-GB"/>
              </w:rPr>
            </w:pPr>
            <w:r w:rsidRPr="005467FB">
              <w:rPr>
                <w:rFonts w:ascii="Aptos" w:hAnsi="Aptos" w:cstheme="minorHAnsi"/>
                <w:i w:val="0"/>
                <w:color w:val="C0504D" w:themeColor="accent2"/>
                <w:sz w:val="20"/>
                <w:szCs w:val="20"/>
                <w:lang w:eastAsia="en-GB"/>
              </w:rPr>
              <w:t xml:space="preserve">Monitor design changes, </w:t>
            </w:r>
            <w:bookmarkStart w:id="7" w:name="_Hlk199502109"/>
            <w:r w:rsidRPr="005467FB">
              <w:rPr>
                <w:rFonts w:ascii="Aptos" w:hAnsi="Aptos" w:cstheme="minorHAnsi"/>
                <w:i w:val="0"/>
                <w:color w:val="C0504D" w:themeColor="accent2"/>
                <w:sz w:val="20"/>
                <w:szCs w:val="20"/>
                <w:lang w:eastAsia="en-GB"/>
              </w:rPr>
              <w:t>advise on design risk mitigations</w:t>
            </w:r>
            <w:bookmarkEnd w:id="7"/>
            <w:r w:rsidRPr="005467FB">
              <w:rPr>
                <w:rFonts w:ascii="Aptos" w:hAnsi="Aptos" w:cstheme="minorHAnsi"/>
                <w:i w:val="0"/>
                <w:color w:val="C0504D" w:themeColor="accent2"/>
                <w:sz w:val="20"/>
                <w:szCs w:val="20"/>
                <w:lang w:eastAsia="en-GB"/>
              </w:rPr>
              <w:t>, update Safety File</w:t>
            </w:r>
          </w:p>
        </w:tc>
        <w:tc>
          <w:tcPr>
            <w:tcW w:w="3215" w:type="dxa"/>
            <w:hideMark/>
          </w:tcPr>
          <w:p w14:paraId="7185C176" w14:textId="77777777" w:rsidR="005467FB" w:rsidRPr="005467FB" w:rsidRDefault="005467FB" w:rsidP="005467FB">
            <w:pPr>
              <w:rPr>
                <w:rFonts w:ascii="Aptos" w:hAnsi="Aptos" w:cstheme="minorHAnsi"/>
                <w:i w:val="0"/>
                <w:color w:val="C0504D" w:themeColor="accent2"/>
                <w:sz w:val="20"/>
                <w:szCs w:val="20"/>
                <w:lang w:eastAsia="en-GB"/>
              </w:rPr>
            </w:pPr>
            <w:r w:rsidRPr="005467FB">
              <w:rPr>
                <w:rFonts w:ascii="Aptos" w:hAnsi="Aptos" w:cstheme="minorHAnsi"/>
                <w:i w:val="0"/>
                <w:color w:val="C0504D" w:themeColor="accent2"/>
                <w:sz w:val="20"/>
                <w:szCs w:val="20"/>
                <w:lang w:eastAsia="en-GB"/>
              </w:rPr>
              <w:t>Finalise Golden Thread, support BSR engagement, close out design risks</w:t>
            </w:r>
          </w:p>
        </w:tc>
      </w:tr>
      <w:tr w:rsidR="005467FB" w:rsidRPr="005467FB" w14:paraId="7E29B829" w14:textId="77777777" w:rsidTr="00B339AA">
        <w:tc>
          <w:tcPr>
            <w:tcW w:w="0" w:type="auto"/>
            <w:hideMark/>
          </w:tcPr>
          <w:p w14:paraId="614F3BB4" w14:textId="77777777" w:rsidR="005467FB" w:rsidRPr="005467FB" w:rsidRDefault="005467FB" w:rsidP="005467FB">
            <w:pPr>
              <w:rPr>
                <w:rFonts w:ascii="Aptos" w:hAnsi="Aptos" w:cstheme="minorHAnsi"/>
                <w:i w:val="0"/>
                <w:color w:val="C0504D" w:themeColor="accent2"/>
                <w:sz w:val="20"/>
                <w:szCs w:val="20"/>
                <w:lang w:eastAsia="en-GB"/>
              </w:rPr>
            </w:pPr>
            <w:r w:rsidRPr="005467FB">
              <w:rPr>
                <w:rFonts w:ascii="Aptos" w:hAnsi="Aptos" w:cstheme="minorHAnsi"/>
                <w:b/>
                <w:bCs/>
                <w:i w:val="0"/>
                <w:color w:val="C0504D" w:themeColor="accent2"/>
                <w:sz w:val="20"/>
                <w:szCs w:val="20"/>
                <w:lang w:eastAsia="en-GB"/>
              </w:rPr>
              <w:t>Principal Contractor</w:t>
            </w:r>
          </w:p>
        </w:tc>
        <w:tc>
          <w:tcPr>
            <w:tcW w:w="3148" w:type="dxa"/>
            <w:hideMark/>
          </w:tcPr>
          <w:p w14:paraId="37B2400F" w14:textId="77777777" w:rsidR="005467FB" w:rsidRPr="005467FB" w:rsidRDefault="005467FB" w:rsidP="005467FB">
            <w:pPr>
              <w:rPr>
                <w:rFonts w:ascii="Aptos" w:hAnsi="Aptos" w:cstheme="minorHAnsi"/>
                <w:i w:val="0"/>
                <w:color w:val="C0504D" w:themeColor="accent2"/>
                <w:sz w:val="20"/>
                <w:szCs w:val="20"/>
                <w:lang w:eastAsia="en-GB"/>
              </w:rPr>
            </w:pPr>
            <w:r w:rsidRPr="005467FB">
              <w:rPr>
                <w:rFonts w:ascii="Aptos" w:hAnsi="Aptos" w:cstheme="minorHAnsi"/>
                <w:i w:val="0"/>
                <w:color w:val="C0504D" w:themeColor="accent2"/>
                <w:sz w:val="20"/>
                <w:szCs w:val="20"/>
                <w:lang w:eastAsia="en-GB"/>
              </w:rPr>
              <w:t>May advise design if appointed early</w:t>
            </w:r>
          </w:p>
        </w:tc>
        <w:tc>
          <w:tcPr>
            <w:tcW w:w="3231" w:type="dxa"/>
            <w:hideMark/>
          </w:tcPr>
          <w:p w14:paraId="4C5046DB" w14:textId="77777777" w:rsidR="005467FB" w:rsidRPr="005467FB" w:rsidRDefault="005467FB" w:rsidP="005467FB">
            <w:pPr>
              <w:rPr>
                <w:rFonts w:ascii="Aptos" w:hAnsi="Aptos" w:cstheme="minorHAnsi"/>
                <w:i w:val="0"/>
                <w:color w:val="C0504D" w:themeColor="accent2"/>
                <w:sz w:val="20"/>
                <w:szCs w:val="20"/>
                <w:lang w:eastAsia="en-GB"/>
              </w:rPr>
            </w:pPr>
            <w:r w:rsidRPr="005467FB">
              <w:rPr>
                <w:rFonts w:ascii="Aptos" w:hAnsi="Aptos" w:cstheme="minorHAnsi"/>
                <w:i w:val="0"/>
                <w:color w:val="C0504D" w:themeColor="accent2"/>
                <w:sz w:val="20"/>
                <w:szCs w:val="20"/>
                <w:lang w:eastAsia="en-GB"/>
              </w:rPr>
              <w:t>Submit Construction Control Plan and strategies</w:t>
            </w:r>
          </w:p>
        </w:tc>
        <w:tc>
          <w:tcPr>
            <w:tcW w:w="3655" w:type="dxa"/>
            <w:hideMark/>
          </w:tcPr>
          <w:p w14:paraId="3EBB1D5F" w14:textId="77777777" w:rsidR="005467FB" w:rsidRPr="005467FB" w:rsidRDefault="005467FB" w:rsidP="005467FB">
            <w:pPr>
              <w:rPr>
                <w:rFonts w:ascii="Aptos" w:hAnsi="Aptos" w:cstheme="minorHAnsi"/>
                <w:i w:val="0"/>
                <w:color w:val="C0504D" w:themeColor="accent2"/>
                <w:sz w:val="20"/>
                <w:szCs w:val="20"/>
                <w:lang w:eastAsia="en-GB"/>
              </w:rPr>
            </w:pPr>
            <w:r w:rsidRPr="005467FB">
              <w:rPr>
                <w:rFonts w:ascii="Aptos" w:hAnsi="Aptos" w:cstheme="minorHAnsi"/>
                <w:i w:val="0"/>
                <w:color w:val="C0504D" w:themeColor="accent2"/>
                <w:sz w:val="20"/>
                <w:szCs w:val="20"/>
                <w:lang w:eastAsia="en-GB"/>
              </w:rPr>
              <w:t>Implement control measures, coordinate contractors, manage safety inspections</w:t>
            </w:r>
          </w:p>
        </w:tc>
        <w:tc>
          <w:tcPr>
            <w:tcW w:w="3215" w:type="dxa"/>
            <w:hideMark/>
          </w:tcPr>
          <w:p w14:paraId="2B6288E0" w14:textId="77777777" w:rsidR="005467FB" w:rsidRPr="005467FB" w:rsidRDefault="005467FB" w:rsidP="005467FB">
            <w:pPr>
              <w:rPr>
                <w:rFonts w:ascii="Aptos" w:hAnsi="Aptos" w:cstheme="minorHAnsi"/>
                <w:i w:val="0"/>
                <w:color w:val="C0504D" w:themeColor="accent2"/>
                <w:sz w:val="20"/>
                <w:szCs w:val="20"/>
                <w:lang w:eastAsia="en-GB"/>
              </w:rPr>
            </w:pPr>
            <w:bookmarkStart w:id="8" w:name="_Hlk199502266"/>
            <w:bookmarkStart w:id="9" w:name="_Hlk199503893"/>
            <w:r w:rsidRPr="005467FB">
              <w:rPr>
                <w:rFonts w:ascii="Aptos" w:hAnsi="Aptos" w:cstheme="minorHAnsi"/>
                <w:i w:val="0"/>
                <w:color w:val="C0504D" w:themeColor="accent2"/>
                <w:sz w:val="20"/>
                <w:szCs w:val="20"/>
                <w:lang w:eastAsia="en-GB"/>
              </w:rPr>
              <w:t>Verify as-built conditions</w:t>
            </w:r>
            <w:bookmarkEnd w:id="8"/>
            <w:r w:rsidRPr="005467FB">
              <w:rPr>
                <w:rFonts w:ascii="Aptos" w:hAnsi="Aptos" w:cstheme="minorHAnsi"/>
                <w:i w:val="0"/>
                <w:color w:val="C0504D" w:themeColor="accent2"/>
                <w:sz w:val="20"/>
                <w:szCs w:val="20"/>
                <w:lang w:eastAsia="en-GB"/>
              </w:rPr>
              <w:t>, compile documentation, support handover</w:t>
            </w:r>
            <w:bookmarkEnd w:id="9"/>
          </w:p>
        </w:tc>
      </w:tr>
      <w:tr w:rsidR="005467FB" w:rsidRPr="005467FB" w14:paraId="7F791818" w14:textId="77777777" w:rsidTr="00B339AA">
        <w:tc>
          <w:tcPr>
            <w:tcW w:w="0" w:type="auto"/>
            <w:hideMark/>
          </w:tcPr>
          <w:p w14:paraId="218B0557" w14:textId="77777777" w:rsidR="005467FB" w:rsidRPr="005467FB" w:rsidRDefault="005467FB" w:rsidP="005467FB">
            <w:pPr>
              <w:rPr>
                <w:rFonts w:ascii="Aptos" w:hAnsi="Aptos" w:cstheme="minorHAnsi"/>
                <w:i w:val="0"/>
                <w:color w:val="C0504D" w:themeColor="accent2"/>
                <w:sz w:val="20"/>
                <w:szCs w:val="20"/>
                <w:lang w:eastAsia="en-GB"/>
              </w:rPr>
            </w:pPr>
            <w:r w:rsidRPr="005467FB">
              <w:rPr>
                <w:rFonts w:ascii="Aptos" w:hAnsi="Aptos" w:cstheme="minorHAnsi"/>
                <w:b/>
                <w:bCs/>
                <w:i w:val="0"/>
                <w:color w:val="C0504D" w:themeColor="accent2"/>
                <w:sz w:val="20"/>
                <w:szCs w:val="20"/>
                <w:lang w:eastAsia="en-GB"/>
              </w:rPr>
              <w:lastRenderedPageBreak/>
              <w:t>Designers</w:t>
            </w:r>
          </w:p>
        </w:tc>
        <w:tc>
          <w:tcPr>
            <w:tcW w:w="3148" w:type="dxa"/>
            <w:hideMark/>
          </w:tcPr>
          <w:p w14:paraId="6D58AB9A" w14:textId="77777777" w:rsidR="005467FB" w:rsidRPr="005467FB" w:rsidRDefault="005467FB" w:rsidP="005467FB">
            <w:pPr>
              <w:rPr>
                <w:rFonts w:ascii="Aptos" w:hAnsi="Aptos" w:cstheme="minorHAnsi"/>
                <w:i w:val="0"/>
                <w:color w:val="C0504D" w:themeColor="accent2"/>
                <w:sz w:val="20"/>
                <w:szCs w:val="20"/>
                <w:lang w:eastAsia="en-GB"/>
              </w:rPr>
            </w:pPr>
            <w:r w:rsidRPr="005467FB">
              <w:rPr>
                <w:rFonts w:ascii="Aptos" w:hAnsi="Aptos" w:cstheme="minorHAnsi"/>
                <w:i w:val="0"/>
                <w:color w:val="C0504D" w:themeColor="accent2"/>
                <w:sz w:val="20"/>
                <w:szCs w:val="20"/>
                <w:lang w:eastAsia="en-GB"/>
              </w:rPr>
              <w:t>Eliminate foreseeable risks via early design</w:t>
            </w:r>
          </w:p>
        </w:tc>
        <w:tc>
          <w:tcPr>
            <w:tcW w:w="3231" w:type="dxa"/>
            <w:hideMark/>
          </w:tcPr>
          <w:p w14:paraId="7DBC1A58" w14:textId="77777777" w:rsidR="005467FB" w:rsidRPr="005467FB" w:rsidRDefault="005467FB" w:rsidP="005467FB">
            <w:pPr>
              <w:rPr>
                <w:rFonts w:ascii="Aptos" w:hAnsi="Aptos" w:cstheme="minorHAnsi"/>
                <w:i w:val="0"/>
                <w:color w:val="C0504D" w:themeColor="accent2"/>
                <w:sz w:val="20"/>
                <w:szCs w:val="20"/>
                <w:lang w:eastAsia="en-GB"/>
              </w:rPr>
            </w:pPr>
            <w:r w:rsidRPr="005467FB">
              <w:rPr>
                <w:rFonts w:ascii="Aptos" w:hAnsi="Aptos" w:cstheme="minorHAnsi"/>
                <w:i w:val="0"/>
                <w:color w:val="C0504D" w:themeColor="accent2"/>
                <w:sz w:val="20"/>
                <w:szCs w:val="20"/>
                <w:lang w:eastAsia="en-GB"/>
              </w:rPr>
              <w:t>Finalise compliant detailed designs</w:t>
            </w:r>
          </w:p>
        </w:tc>
        <w:tc>
          <w:tcPr>
            <w:tcW w:w="3655" w:type="dxa"/>
            <w:hideMark/>
          </w:tcPr>
          <w:p w14:paraId="344B9549" w14:textId="77777777" w:rsidR="005467FB" w:rsidRPr="005467FB" w:rsidRDefault="005467FB" w:rsidP="005467FB">
            <w:pPr>
              <w:rPr>
                <w:rFonts w:ascii="Aptos" w:hAnsi="Aptos" w:cstheme="minorHAnsi"/>
                <w:i w:val="0"/>
                <w:color w:val="C0504D" w:themeColor="accent2"/>
                <w:sz w:val="20"/>
                <w:szCs w:val="20"/>
                <w:lang w:eastAsia="en-GB"/>
              </w:rPr>
            </w:pPr>
            <w:r w:rsidRPr="005467FB">
              <w:rPr>
                <w:rFonts w:ascii="Aptos" w:hAnsi="Aptos" w:cstheme="minorHAnsi"/>
                <w:i w:val="0"/>
                <w:color w:val="C0504D" w:themeColor="accent2"/>
                <w:sz w:val="20"/>
                <w:szCs w:val="20"/>
                <w:lang w:eastAsia="en-GB"/>
              </w:rPr>
              <w:t>Respond to design queries, ensure design changes are risk assessed, and communicated</w:t>
            </w:r>
          </w:p>
        </w:tc>
        <w:tc>
          <w:tcPr>
            <w:tcW w:w="3215" w:type="dxa"/>
            <w:hideMark/>
          </w:tcPr>
          <w:p w14:paraId="52AAD9F9" w14:textId="77777777" w:rsidR="005467FB" w:rsidRPr="005467FB" w:rsidRDefault="005467FB" w:rsidP="005467FB">
            <w:pPr>
              <w:rPr>
                <w:rFonts w:ascii="Aptos" w:hAnsi="Aptos" w:cstheme="minorHAnsi"/>
                <w:i w:val="0"/>
                <w:color w:val="C0504D" w:themeColor="accent2"/>
                <w:sz w:val="20"/>
                <w:szCs w:val="20"/>
                <w:lang w:eastAsia="en-GB"/>
              </w:rPr>
            </w:pPr>
            <w:bookmarkStart w:id="10" w:name="_Hlk199502386"/>
            <w:r w:rsidRPr="005467FB">
              <w:rPr>
                <w:rFonts w:ascii="Aptos" w:hAnsi="Aptos" w:cstheme="minorHAnsi"/>
                <w:i w:val="0"/>
                <w:color w:val="C0504D" w:themeColor="accent2"/>
                <w:sz w:val="20"/>
                <w:szCs w:val="20"/>
                <w:lang w:eastAsia="en-GB"/>
              </w:rPr>
              <w:t>Contribute to final drawing package and digital Golden Thread</w:t>
            </w:r>
            <w:bookmarkEnd w:id="10"/>
          </w:p>
        </w:tc>
      </w:tr>
      <w:tr w:rsidR="005467FB" w:rsidRPr="005467FB" w14:paraId="4B030129" w14:textId="77777777" w:rsidTr="00B339AA">
        <w:tc>
          <w:tcPr>
            <w:tcW w:w="0" w:type="auto"/>
            <w:hideMark/>
          </w:tcPr>
          <w:p w14:paraId="639E4D79" w14:textId="77777777" w:rsidR="005467FB" w:rsidRPr="005467FB" w:rsidRDefault="005467FB" w:rsidP="005467FB">
            <w:pPr>
              <w:rPr>
                <w:rFonts w:ascii="Aptos" w:hAnsi="Aptos" w:cstheme="minorHAnsi"/>
                <w:i w:val="0"/>
                <w:color w:val="C0504D" w:themeColor="accent2"/>
                <w:sz w:val="20"/>
                <w:szCs w:val="20"/>
                <w:lang w:eastAsia="en-GB"/>
              </w:rPr>
            </w:pPr>
            <w:r w:rsidRPr="005467FB">
              <w:rPr>
                <w:rFonts w:ascii="Aptos" w:hAnsi="Aptos" w:cstheme="minorHAnsi"/>
                <w:b/>
                <w:bCs/>
                <w:i w:val="0"/>
                <w:color w:val="C0504D" w:themeColor="accent2"/>
                <w:sz w:val="20"/>
                <w:szCs w:val="20"/>
                <w:lang w:eastAsia="en-GB"/>
              </w:rPr>
              <w:t>Contractors</w:t>
            </w:r>
          </w:p>
        </w:tc>
        <w:tc>
          <w:tcPr>
            <w:tcW w:w="3148" w:type="dxa"/>
            <w:hideMark/>
          </w:tcPr>
          <w:p w14:paraId="4B0F056E" w14:textId="77777777" w:rsidR="005467FB" w:rsidRPr="005467FB" w:rsidRDefault="005467FB" w:rsidP="005467FB">
            <w:pPr>
              <w:rPr>
                <w:rFonts w:ascii="Aptos" w:hAnsi="Aptos" w:cstheme="minorHAnsi"/>
                <w:i w:val="0"/>
                <w:color w:val="C0504D" w:themeColor="accent2"/>
                <w:sz w:val="20"/>
                <w:szCs w:val="20"/>
                <w:lang w:eastAsia="en-GB"/>
              </w:rPr>
            </w:pPr>
            <w:r w:rsidRPr="005467FB">
              <w:rPr>
                <w:rFonts w:ascii="Aptos" w:hAnsi="Aptos" w:cstheme="minorHAnsi"/>
                <w:i w:val="0"/>
                <w:color w:val="C0504D" w:themeColor="accent2"/>
                <w:sz w:val="20"/>
                <w:szCs w:val="20"/>
                <w:lang w:eastAsia="en-GB"/>
              </w:rPr>
              <w:t>Offer buildability feedback (if involved early)</w:t>
            </w:r>
          </w:p>
        </w:tc>
        <w:tc>
          <w:tcPr>
            <w:tcW w:w="3231" w:type="dxa"/>
            <w:hideMark/>
          </w:tcPr>
          <w:p w14:paraId="1A502B13" w14:textId="77777777" w:rsidR="005467FB" w:rsidRPr="005467FB" w:rsidRDefault="005467FB" w:rsidP="005467FB">
            <w:pPr>
              <w:rPr>
                <w:rFonts w:ascii="Aptos" w:hAnsi="Aptos" w:cstheme="minorHAnsi"/>
                <w:i w:val="0"/>
                <w:color w:val="C0504D" w:themeColor="accent2"/>
                <w:sz w:val="20"/>
                <w:szCs w:val="20"/>
                <w:lang w:eastAsia="en-GB"/>
              </w:rPr>
            </w:pPr>
            <w:r w:rsidRPr="005467FB">
              <w:rPr>
                <w:rFonts w:ascii="Aptos" w:hAnsi="Aptos" w:cstheme="minorHAnsi"/>
                <w:i w:val="0"/>
                <w:color w:val="C0504D" w:themeColor="accent2"/>
                <w:sz w:val="20"/>
                <w:szCs w:val="20"/>
                <w:lang w:eastAsia="en-GB"/>
              </w:rPr>
              <w:t>Review and plan work as per risk control requirements (RAMS)</w:t>
            </w:r>
          </w:p>
        </w:tc>
        <w:tc>
          <w:tcPr>
            <w:tcW w:w="3655" w:type="dxa"/>
            <w:hideMark/>
          </w:tcPr>
          <w:p w14:paraId="109130C7" w14:textId="77777777" w:rsidR="005467FB" w:rsidRPr="005467FB" w:rsidRDefault="005467FB" w:rsidP="005467FB">
            <w:pPr>
              <w:rPr>
                <w:rFonts w:ascii="Aptos" w:hAnsi="Aptos" w:cstheme="minorHAnsi"/>
                <w:i w:val="0"/>
                <w:color w:val="C0504D" w:themeColor="accent2"/>
                <w:sz w:val="20"/>
                <w:szCs w:val="20"/>
                <w:lang w:eastAsia="en-GB"/>
              </w:rPr>
            </w:pPr>
            <w:r w:rsidRPr="005467FB">
              <w:rPr>
                <w:rFonts w:ascii="Aptos" w:hAnsi="Aptos" w:cstheme="minorHAnsi"/>
                <w:i w:val="0"/>
                <w:color w:val="C0504D" w:themeColor="accent2"/>
                <w:sz w:val="20"/>
                <w:szCs w:val="20"/>
                <w:lang w:eastAsia="en-GB"/>
              </w:rPr>
              <w:t>Deliver work safely, follow Construction Phase Plan, participate in toolbox talks, site coordination meetings, and inspections</w:t>
            </w:r>
          </w:p>
        </w:tc>
        <w:tc>
          <w:tcPr>
            <w:tcW w:w="3215" w:type="dxa"/>
            <w:hideMark/>
          </w:tcPr>
          <w:p w14:paraId="2D08F09A" w14:textId="77777777" w:rsidR="005467FB" w:rsidRPr="005467FB" w:rsidRDefault="005467FB" w:rsidP="005467FB">
            <w:pPr>
              <w:rPr>
                <w:rFonts w:ascii="Aptos" w:hAnsi="Aptos" w:cstheme="minorHAnsi"/>
                <w:i w:val="0"/>
                <w:color w:val="C0504D" w:themeColor="accent2"/>
                <w:sz w:val="20"/>
                <w:szCs w:val="20"/>
                <w:lang w:eastAsia="en-GB"/>
              </w:rPr>
            </w:pPr>
            <w:r w:rsidRPr="005467FB">
              <w:rPr>
                <w:rFonts w:ascii="Aptos" w:hAnsi="Aptos" w:cstheme="minorHAnsi"/>
                <w:i w:val="0"/>
                <w:color w:val="C0504D" w:themeColor="accent2"/>
                <w:sz w:val="20"/>
                <w:szCs w:val="20"/>
                <w:lang w:eastAsia="en-GB"/>
              </w:rPr>
              <w:t>Assist in defects resolution, verify installations, contribute to “as-built” records</w:t>
            </w:r>
          </w:p>
        </w:tc>
      </w:tr>
      <w:tr w:rsidR="005467FB" w:rsidRPr="005467FB" w14:paraId="13643111" w14:textId="77777777" w:rsidTr="00B339AA">
        <w:tc>
          <w:tcPr>
            <w:tcW w:w="0" w:type="auto"/>
          </w:tcPr>
          <w:p w14:paraId="4D506B18" w14:textId="77777777" w:rsidR="005467FB" w:rsidRPr="005467FB" w:rsidRDefault="005467FB" w:rsidP="005467FB">
            <w:pPr>
              <w:rPr>
                <w:rFonts w:ascii="Aptos" w:hAnsi="Aptos" w:cstheme="minorHAnsi"/>
                <w:b/>
                <w:bCs/>
                <w:i w:val="0"/>
                <w:color w:val="C0504D" w:themeColor="accent2"/>
                <w:sz w:val="20"/>
                <w:szCs w:val="20"/>
                <w:lang w:eastAsia="en-GB"/>
              </w:rPr>
            </w:pPr>
            <w:r w:rsidRPr="005467FB">
              <w:rPr>
                <w:rFonts w:ascii="Aptos" w:hAnsi="Aptos" w:cstheme="minorHAnsi"/>
                <w:b/>
                <w:bCs/>
                <w:i w:val="0"/>
                <w:color w:val="C0504D" w:themeColor="accent2"/>
                <w:sz w:val="20"/>
                <w:szCs w:val="20"/>
                <w:lang w:eastAsia="en-GB"/>
              </w:rPr>
              <w:t>Principal Accountable Person</w:t>
            </w:r>
          </w:p>
        </w:tc>
        <w:tc>
          <w:tcPr>
            <w:tcW w:w="3148" w:type="dxa"/>
          </w:tcPr>
          <w:p w14:paraId="21295276" w14:textId="77777777" w:rsidR="005467FB" w:rsidRPr="005467FB" w:rsidRDefault="005467FB" w:rsidP="005467FB">
            <w:pPr>
              <w:rPr>
                <w:rFonts w:ascii="Aptos" w:hAnsi="Aptos" w:cstheme="minorHAnsi"/>
                <w:i w:val="0"/>
                <w:color w:val="C0504D" w:themeColor="accent2"/>
                <w:sz w:val="20"/>
                <w:szCs w:val="20"/>
                <w:lang w:eastAsia="en-GB"/>
              </w:rPr>
            </w:pPr>
            <w:r w:rsidRPr="005467FB">
              <w:rPr>
                <w:rFonts w:ascii="Aptos" w:hAnsi="Aptos" w:cstheme="minorHAnsi"/>
                <w:i w:val="0"/>
                <w:color w:val="C0504D" w:themeColor="accent2"/>
                <w:sz w:val="20"/>
                <w:szCs w:val="20"/>
                <w:lang w:eastAsia="en-GB"/>
              </w:rPr>
              <w:t>Not directly involved</w:t>
            </w:r>
          </w:p>
        </w:tc>
        <w:tc>
          <w:tcPr>
            <w:tcW w:w="3231" w:type="dxa"/>
          </w:tcPr>
          <w:p w14:paraId="494D2B12" w14:textId="77777777" w:rsidR="005467FB" w:rsidRPr="005467FB" w:rsidRDefault="005467FB" w:rsidP="005467FB">
            <w:pPr>
              <w:rPr>
                <w:rFonts w:ascii="Aptos" w:hAnsi="Aptos" w:cstheme="minorHAnsi"/>
                <w:i w:val="0"/>
                <w:color w:val="C0504D" w:themeColor="accent2"/>
                <w:sz w:val="20"/>
                <w:szCs w:val="20"/>
                <w:lang w:eastAsia="en-GB"/>
              </w:rPr>
            </w:pPr>
            <w:r w:rsidRPr="005467FB">
              <w:rPr>
                <w:rFonts w:ascii="Aptos" w:hAnsi="Aptos" w:cstheme="minorHAnsi"/>
                <w:i w:val="0"/>
                <w:color w:val="C0504D" w:themeColor="accent2"/>
                <w:sz w:val="20"/>
                <w:szCs w:val="20"/>
                <w:lang w:eastAsia="en-GB"/>
              </w:rPr>
              <w:t>Not directly involved</w:t>
            </w:r>
          </w:p>
        </w:tc>
        <w:tc>
          <w:tcPr>
            <w:tcW w:w="3655" w:type="dxa"/>
          </w:tcPr>
          <w:p w14:paraId="307A1FD7" w14:textId="77777777" w:rsidR="005467FB" w:rsidRPr="005467FB" w:rsidRDefault="005467FB" w:rsidP="005467FB">
            <w:pPr>
              <w:rPr>
                <w:rFonts w:ascii="Aptos" w:hAnsi="Aptos" w:cstheme="minorHAnsi"/>
                <w:i w:val="0"/>
                <w:color w:val="C0504D" w:themeColor="accent2"/>
                <w:sz w:val="20"/>
                <w:szCs w:val="20"/>
                <w:lang w:eastAsia="en-GB"/>
              </w:rPr>
            </w:pPr>
            <w:r w:rsidRPr="005467FB">
              <w:rPr>
                <w:rFonts w:ascii="Aptos" w:hAnsi="Aptos" w:cstheme="minorHAnsi"/>
                <w:i w:val="0"/>
                <w:color w:val="C0504D" w:themeColor="accent2"/>
                <w:sz w:val="20"/>
                <w:szCs w:val="20"/>
                <w:lang w:eastAsia="en-GB"/>
              </w:rPr>
              <w:t>Monitor overall safety readiness for future occupation; begin preparations for registration and safety case documentation</w:t>
            </w:r>
          </w:p>
        </w:tc>
        <w:tc>
          <w:tcPr>
            <w:tcW w:w="3215" w:type="dxa"/>
          </w:tcPr>
          <w:p w14:paraId="58244DD3" w14:textId="77777777" w:rsidR="005467FB" w:rsidRPr="005467FB" w:rsidRDefault="005467FB" w:rsidP="005467FB">
            <w:pPr>
              <w:rPr>
                <w:rFonts w:ascii="Aptos" w:hAnsi="Aptos" w:cstheme="minorHAnsi"/>
                <w:i w:val="0"/>
                <w:color w:val="C0504D" w:themeColor="accent2"/>
                <w:sz w:val="20"/>
                <w:szCs w:val="20"/>
                <w:lang w:eastAsia="en-GB"/>
              </w:rPr>
            </w:pPr>
            <w:r w:rsidRPr="005467FB">
              <w:rPr>
                <w:rFonts w:ascii="Aptos" w:hAnsi="Aptos" w:cstheme="minorHAnsi"/>
                <w:i w:val="0"/>
                <w:color w:val="C0504D" w:themeColor="accent2"/>
                <w:sz w:val="20"/>
                <w:szCs w:val="20"/>
                <w:lang w:eastAsia="en-GB"/>
              </w:rPr>
              <w:t>Responsible for registering the building, submitting the Safety Case Report, and ensuring readiness for occupation</w:t>
            </w:r>
          </w:p>
          <w:p w14:paraId="03CA85E0" w14:textId="77777777" w:rsidR="005467FB" w:rsidRPr="005467FB" w:rsidRDefault="005467FB" w:rsidP="005467FB">
            <w:pPr>
              <w:rPr>
                <w:rFonts w:ascii="Aptos" w:hAnsi="Aptos" w:cstheme="minorHAnsi"/>
                <w:b/>
                <w:bCs/>
                <w:i w:val="0"/>
                <w:color w:val="C0504D" w:themeColor="accent2"/>
                <w:sz w:val="20"/>
                <w:szCs w:val="20"/>
                <w:lang w:eastAsia="en-GB"/>
              </w:rPr>
            </w:pPr>
            <w:r w:rsidRPr="005467FB">
              <w:rPr>
                <w:rFonts w:ascii="Aptos" w:hAnsi="Aptos" w:cstheme="minorHAnsi"/>
                <w:b/>
                <w:bCs/>
                <w:i w:val="0"/>
                <w:color w:val="C0504D" w:themeColor="accent2"/>
                <w:sz w:val="20"/>
                <w:szCs w:val="20"/>
                <w:lang w:eastAsia="en-GB"/>
              </w:rPr>
              <w:t>During Occupation</w:t>
            </w:r>
          </w:p>
          <w:p w14:paraId="0B7E9D46" w14:textId="77777777" w:rsidR="005467FB" w:rsidRPr="005467FB" w:rsidRDefault="005467FB" w:rsidP="005467FB">
            <w:pPr>
              <w:rPr>
                <w:rFonts w:ascii="Aptos" w:hAnsi="Aptos" w:cstheme="minorHAnsi"/>
                <w:i w:val="0"/>
                <w:color w:val="C0504D" w:themeColor="accent2"/>
                <w:sz w:val="20"/>
                <w:szCs w:val="20"/>
                <w:lang w:eastAsia="en-GB"/>
              </w:rPr>
            </w:pPr>
            <w:r w:rsidRPr="005467FB">
              <w:rPr>
                <w:rFonts w:ascii="Aptos" w:hAnsi="Aptos" w:cstheme="minorHAnsi"/>
                <w:i w:val="0"/>
                <w:color w:val="C0504D" w:themeColor="accent2"/>
                <w:sz w:val="20"/>
                <w:szCs w:val="20"/>
                <w:lang w:eastAsia="en-GB"/>
              </w:rPr>
              <w:t>Implement and maintain the safety case; maintain Golden Thread; engage with residents; report safety incidents</w:t>
            </w:r>
          </w:p>
        </w:tc>
      </w:tr>
      <w:tr w:rsidR="005467FB" w:rsidRPr="005467FB" w14:paraId="3D06B1ED" w14:textId="77777777" w:rsidTr="00B339AA">
        <w:tc>
          <w:tcPr>
            <w:tcW w:w="0" w:type="auto"/>
          </w:tcPr>
          <w:p w14:paraId="05BB1A38" w14:textId="77777777" w:rsidR="005467FB" w:rsidRPr="005467FB" w:rsidRDefault="005467FB" w:rsidP="005467FB">
            <w:pPr>
              <w:rPr>
                <w:rFonts w:ascii="Aptos" w:hAnsi="Aptos" w:cstheme="minorHAnsi"/>
                <w:b/>
                <w:bCs/>
                <w:i w:val="0"/>
                <w:color w:val="C0504D" w:themeColor="accent2"/>
                <w:sz w:val="20"/>
                <w:szCs w:val="20"/>
                <w:lang w:eastAsia="en-GB"/>
              </w:rPr>
            </w:pPr>
            <w:r w:rsidRPr="005467FB">
              <w:rPr>
                <w:rFonts w:ascii="Aptos" w:hAnsi="Aptos" w:cstheme="minorHAnsi"/>
                <w:b/>
                <w:bCs/>
                <w:i w:val="0"/>
                <w:color w:val="C0504D" w:themeColor="accent2"/>
                <w:sz w:val="20"/>
                <w:szCs w:val="20"/>
                <w:lang w:eastAsia="en-GB"/>
              </w:rPr>
              <w:t>Accountable Person</w:t>
            </w:r>
          </w:p>
        </w:tc>
        <w:tc>
          <w:tcPr>
            <w:tcW w:w="3148" w:type="dxa"/>
          </w:tcPr>
          <w:p w14:paraId="75E97CEE" w14:textId="77777777" w:rsidR="005467FB" w:rsidRPr="005467FB" w:rsidRDefault="005467FB" w:rsidP="005467FB">
            <w:pPr>
              <w:rPr>
                <w:rFonts w:ascii="Aptos" w:hAnsi="Aptos" w:cstheme="minorHAnsi"/>
                <w:i w:val="0"/>
                <w:color w:val="C0504D" w:themeColor="accent2"/>
                <w:sz w:val="20"/>
                <w:szCs w:val="20"/>
                <w:lang w:eastAsia="en-GB"/>
              </w:rPr>
            </w:pPr>
            <w:r w:rsidRPr="005467FB">
              <w:rPr>
                <w:rFonts w:ascii="Aptos" w:hAnsi="Aptos" w:cstheme="minorHAnsi"/>
                <w:i w:val="0"/>
                <w:color w:val="C0504D" w:themeColor="accent2"/>
                <w:sz w:val="20"/>
                <w:szCs w:val="20"/>
                <w:lang w:eastAsia="en-GB"/>
              </w:rPr>
              <w:t>Not involved</w:t>
            </w:r>
          </w:p>
        </w:tc>
        <w:tc>
          <w:tcPr>
            <w:tcW w:w="3231" w:type="dxa"/>
          </w:tcPr>
          <w:p w14:paraId="196AA535" w14:textId="77777777" w:rsidR="005467FB" w:rsidRPr="005467FB" w:rsidRDefault="005467FB" w:rsidP="005467FB">
            <w:pPr>
              <w:rPr>
                <w:rFonts w:ascii="Aptos" w:hAnsi="Aptos" w:cstheme="minorHAnsi"/>
                <w:i w:val="0"/>
                <w:color w:val="C0504D" w:themeColor="accent2"/>
                <w:sz w:val="20"/>
                <w:szCs w:val="20"/>
                <w:lang w:eastAsia="en-GB"/>
              </w:rPr>
            </w:pPr>
            <w:r w:rsidRPr="005467FB">
              <w:rPr>
                <w:rFonts w:ascii="Aptos" w:hAnsi="Aptos" w:cstheme="minorHAnsi"/>
                <w:i w:val="0"/>
                <w:color w:val="C0504D" w:themeColor="accent2"/>
                <w:sz w:val="20"/>
                <w:szCs w:val="20"/>
                <w:lang w:eastAsia="en-GB"/>
              </w:rPr>
              <w:t>Not involved</w:t>
            </w:r>
          </w:p>
        </w:tc>
        <w:tc>
          <w:tcPr>
            <w:tcW w:w="3655" w:type="dxa"/>
          </w:tcPr>
          <w:p w14:paraId="2B50A7B7" w14:textId="77777777" w:rsidR="005467FB" w:rsidRPr="005467FB" w:rsidRDefault="005467FB" w:rsidP="005467FB">
            <w:pPr>
              <w:rPr>
                <w:rFonts w:ascii="Aptos" w:hAnsi="Aptos" w:cstheme="minorHAnsi"/>
                <w:i w:val="0"/>
                <w:color w:val="C0504D" w:themeColor="accent2"/>
                <w:sz w:val="20"/>
                <w:szCs w:val="20"/>
                <w:lang w:eastAsia="en-GB"/>
              </w:rPr>
            </w:pPr>
            <w:r w:rsidRPr="005467FB">
              <w:rPr>
                <w:rFonts w:ascii="Aptos" w:hAnsi="Aptos" w:cstheme="minorHAnsi"/>
                <w:i w:val="0"/>
                <w:color w:val="C0504D" w:themeColor="accent2"/>
                <w:sz w:val="20"/>
                <w:szCs w:val="20"/>
                <w:lang w:eastAsia="en-GB"/>
              </w:rPr>
              <w:t>Coordinate with PAP and Principal Contractor; support safety documentation collection for areas under their responsibility</w:t>
            </w:r>
          </w:p>
        </w:tc>
        <w:tc>
          <w:tcPr>
            <w:tcW w:w="3215" w:type="dxa"/>
          </w:tcPr>
          <w:p w14:paraId="503ED991" w14:textId="77777777" w:rsidR="005467FB" w:rsidRPr="005467FB" w:rsidRDefault="005467FB" w:rsidP="005467FB">
            <w:pPr>
              <w:rPr>
                <w:rFonts w:ascii="Aptos" w:hAnsi="Aptos" w:cstheme="minorHAnsi"/>
                <w:i w:val="0"/>
                <w:color w:val="C0504D" w:themeColor="accent2"/>
                <w:sz w:val="20"/>
                <w:szCs w:val="20"/>
                <w:lang w:eastAsia="en-GB"/>
              </w:rPr>
            </w:pPr>
            <w:r w:rsidRPr="005467FB">
              <w:rPr>
                <w:rFonts w:ascii="Aptos" w:hAnsi="Aptos" w:cstheme="minorHAnsi"/>
                <w:i w:val="0"/>
                <w:color w:val="C0504D" w:themeColor="accent2"/>
                <w:sz w:val="20"/>
                <w:szCs w:val="20"/>
                <w:lang w:eastAsia="en-GB"/>
              </w:rPr>
              <w:t>Collaborate with PAP; provide information and input on areas under their control</w:t>
            </w:r>
          </w:p>
          <w:p w14:paraId="162D7176" w14:textId="77777777" w:rsidR="005467FB" w:rsidRPr="005467FB" w:rsidRDefault="005467FB" w:rsidP="005467FB">
            <w:pPr>
              <w:rPr>
                <w:rFonts w:ascii="Aptos" w:hAnsi="Aptos" w:cstheme="minorHAnsi"/>
                <w:b/>
                <w:bCs/>
                <w:i w:val="0"/>
                <w:color w:val="C0504D" w:themeColor="accent2"/>
                <w:sz w:val="20"/>
                <w:szCs w:val="20"/>
                <w:lang w:eastAsia="en-GB"/>
              </w:rPr>
            </w:pPr>
            <w:r w:rsidRPr="005467FB">
              <w:rPr>
                <w:rFonts w:ascii="Aptos" w:hAnsi="Aptos" w:cstheme="minorHAnsi"/>
                <w:b/>
                <w:bCs/>
                <w:i w:val="0"/>
                <w:color w:val="C0504D" w:themeColor="accent2"/>
                <w:sz w:val="20"/>
                <w:szCs w:val="20"/>
                <w:lang w:eastAsia="en-GB"/>
              </w:rPr>
              <w:t>During Occupation</w:t>
            </w:r>
          </w:p>
          <w:p w14:paraId="686670EA" w14:textId="77777777" w:rsidR="005467FB" w:rsidRPr="005467FB" w:rsidRDefault="005467FB" w:rsidP="005467FB">
            <w:pPr>
              <w:rPr>
                <w:rFonts w:ascii="Aptos" w:hAnsi="Aptos" w:cstheme="minorHAnsi"/>
                <w:i w:val="0"/>
                <w:color w:val="C0504D" w:themeColor="accent2"/>
                <w:sz w:val="20"/>
                <w:szCs w:val="20"/>
                <w:lang w:eastAsia="en-GB"/>
              </w:rPr>
            </w:pPr>
            <w:r w:rsidRPr="005467FB">
              <w:rPr>
                <w:rFonts w:ascii="Aptos" w:hAnsi="Aptos" w:cstheme="minorHAnsi"/>
                <w:i w:val="0"/>
                <w:color w:val="C0504D" w:themeColor="accent2"/>
                <w:sz w:val="20"/>
                <w:szCs w:val="20"/>
                <w:lang w:eastAsia="en-GB"/>
              </w:rPr>
              <w:t>Manage safety for specific areas; conduct assessments; support resident engagement and safety case maintenance</w:t>
            </w:r>
          </w:p>
        </w:tc>
      </w:tr>
      <w:tr w:rsidR="005467FB" w:rsidRPr="005467FB" w14:paraId="515B08E8" w14:textId="77777777" w:rsidTr="00B339AA">
        <w:tc>
          <w:tcPr>
            <w:tcW w:w="0" w:type="auto"/>
          </w:tcPr>
          <w:p w14:paraId="44E4A0AC" w14:textId="77777777" w:rsidR="005467FB" w:rsidRPr="005467FB" w:rsidRDefault="005467FB" w:rsidP="005467FB">
            <w:pPr>
              <w:rPr>
                <w:rFonts w:ascii="Aptos" w:hAnsi="Aptos" w:cstheme="minorHAnsi"/>
                <w:b/>
                <w:bCs/>
                <w:i w:val="0"/>
                <w:color w:val="C0504D" w:themeColor="accent2"/>
                <w:sz w:val="20"/>
                <w:szCs w:val="20"/>
                <w:lang w:eastAsia="en-GB"/>
              </w:rPr>
            </w:pPr>
            <w:r w:rsidRPr="005467FB">
              <w:rPr>
                <w:rFonts w:ascii="Aptos" w:hAnsi="Aptos" w:cstheme="minorHAnsi"/>
                <w:b/>
                <w:bCs/>
                <w:i w:val="0"/>
                <w:color w:val="C0504D" w:themeColor="accent2"/>
                <w:sz w:val="20"/>
                <w:szCs w:val="20"/>
                <w:lang w:eastAsia="en-GB"/>
              </w:rPr>
              <w:t>Responsible Person</w:t>
            </w:r>
          </w:p>
        </w:tc>
        <w:tc>
          <w:tcPr>
            <w:tcW w:w="3148" w:type="dxa"/>
          </w:tcPr>
          <w:p w14:paraId="11F4BC95" w14:textId="77777777" w:rsidR="005467FB" w:rsidRPr="005467FB" w:rsidRDefault="005467FB" w:rsidP="005467FB">
            <w:pPr>
              <w:rPr>
                <w:rFonts w:ascii="Aptos" w:hAnsi="Aptos" w:cstheme="minorHAnsi"/>
                <w:i w:val="0"/>
                <w:color w:val="C0504D" w:themeColor="accent2"/>
                <w:sz w:val="20"/>
                <w:szCs w:val="20"/>
                <w:lang w:eastAsia="en-GB"/>
              </w:rPr>
            </w:pPr>
            <w:r w:rsidRPr="005467FB">
              <w:rPr>
                <w:rFonts w:ascii="Aptos" w:hAnsi="Aptos" w:cstheme="minorHAnsi"/>
                <w:i w:val="0"/>
                <w:color w:val="C0504D" w:themeColor="accent2"/>
                <w:sz w:val="20"/>
                <w:szCs w:val="20"/>
                <w:lang w:eastAsia="en-GB"/>
              </w:rPr>
              <w:t>Carry out fire risk assessments and contribute to safety planning (if non-domestic spaces exist)</w:t>
            </w:r>
          </w:p>
        </w:tc>
        <w:tc>
          <w:tcPr>
            <w:tcW w:w="3231" w:type="dxa"/>
          </w:tcPr>
          <w:p w14:paraId="74F3484A" w14:textId="77777777" w:rsidR="005467FB" w:rsidRPr="005467FB" w:rsidRDefault="005467FB" w:rsidP="005467FB">
            <w:pPr>
              <w:rPr>
                <w:rFonts w:ascii="Aptos" w:hAnsi="Aptos" w:cstheme="minorHAnsi"/>
                <w:i w:val="0"/>
                <w:color w:val="C0504D" w:themeColor="accent2"/>
                <w:sz w:val="20"/>
                <w:szCs w:val="20"/>
                <w:lang w:eastAsia="en-GB"/>
              </w:rPr>
            </w:pPr>
            <w:r w:rsidRPr="005467FB">
              <w:rPr>
                <w:rFonts w:ascii="Aptos" w:hAnsi="Aptos" w:cstheme="minorHAnsi"/>
                <w:i w:val="0"/>
                <w:color w:val="C0504D" w:themeColor="accent2"/>
                <w:sz w:val="20"/>
                <w:szCs w:val="20"/>
                <w:lang w:eastAsia="en-GB"/>
              </w:rPr>
              <w:t>Ensure fire safety systems are designed in compliance with fire regulations</w:t>
            </w:r>
          </w:p>
        </w:tc>
        <w:tc>
          <w:tcPr>
            <w:tcW w:w="3655" w:type="dxa"/>
          </w:tcPr>
          <w:p w14:paraId="34292682" w14:textId="77777777" w:rsidR="005467FB" w:rsidRPr="005467FB" w:rsidRDefault="005467FB" w:rsidP="005467FB">
            <w:pPr>
              <w:rPr>
                <w:rFonts w:ascii="Aptos" w:hAnsi="Aptos" w:cstheme="minorHAnsi"/>
                <w:i w:val="0"/>
                <w:color w:val="C0504D" w:themeColor="accent2"/>
                <w:sz w:val="20"/>
                <w:szCs w:val="20"/>
                <w:lang w:eastAsia="en-GB"/>
              </w:rPr>
            </w:pPr>
            <w:r w:rsidRPr="005467FB">
              <w:rPr>
                <w:rFonts w:ascii="Aptos" w:hAnsi="Aptos" w:cstheme="minorHAnsi"/>
                <w:i w:val="0"/>
                <w:color w:val="C0504D" w:themeColor="accent2"/>
                <w:sz w:val="20"/>
                <w:szCs w:val="20"/>
                <w:lang w:eastAsia="en-GB"/>
              </w:rPr>
              <w:t>Oversee installation of fire safety systems; ensure fire doors, alarms, extinguishers, and signage meet standards</w:t>
            </w:r>
          </w:p>
        </w:tc>
        <w:tc>
          <w:tcPr>
            <w:tcW w:w="3215" w:type="dxa"/>
          </w:tcPr>
          <w:p w14:paraId="29B72B29" w14:textId="77777777" w:rsidR="005467FB" w:rsidRPr="005467FB" w:rsidRDefault="005467FB" w:rsidP="005467FB">
            <w:pPr>
              <w:rPr>
                <w:rFonts w:ascii="Aptos" w:hAnsi="Aptos" w:cstheme="minorHAnsi"/>
                <w:i w:val="0"/>
                <w:color w:val="C0504D" w:themeColor="accent2"/>
                <w:sz w:val="20"/>
                <w:szCs w:val="20"/>
                <w:lang w:eastAsia="en-GB"/>
              </w:rPr>
            </w:pPr>
            <w:r w:rsidRPr="005467FB">
              <w:rPr>
                <w:rFonts w:ascii="Aptos" w:hAnsi="Aptos" w:cstheme="minorHAnsi"/>
                <w:i w:val="0"/>
                <w:color w:val="C0504D" w:themeColor="accent2"/>
                <w:sz w:val="20"/>
                <w:szCs w:val="20"/>
                <w:lang w:eastAsia="en-GB"/>
              </w:rPr>
              <w:t>Ensure fire safety measures are commissioned, certified, and in place</w:t>
            </w:r>
          </w:p>
          <w:p w14:paraId="72FF86E1" w14:textId="77777777" w:rsidR="005467FB" w:rsidRPr="005467FB" w:rsidRDefault="005467FB" w:rsidP="005467FB">
            <w:pPr>
              <w:rPr>
                <w:rFonts w:ascii="Aptos" w:hAnsi="Aptos" w:cstheme="minorHAnsi"/>
                <w:b/>
                <w:bCs/>
                <w:i w:val="0"/>
                <w:color w:val="C0504D" w:themeColor="accent2"/>
                <w:sz w:val="20"/>
                <w:szCs w:val="20"/>
                <w:lang w:eastAsia="en-GB"/>
              </w:rPr>
            </w:pPr>
            <w:r w:rsidRPr="005467FB">
              <w:rPr>
                <w:rFonts w:ascii="Aptos" w:hAnsi="Aptos" w:cstheme="minorHAnsi"/>
                <w:b/>
                <w:bCs/>
                <w:i w:val="0"/>
                <w:color w:val="C0504D" w:themeColor="accent2"/>
                <w:sz w:val="20"/>
                <w:szCs w:val="20"/>
                <w:lang w:eastAsia="en-GB"/>
              </w:rPr>
              <w:t>During Occupation</w:t>
            </w:r>
          </w:p>
          <w:p w14:paraId="4FE64E6A" w14:textId="77777777" w:rsidR="005467FB" w:rsidRPr="005467FB" w:rsidRDefault="005467FB" w:rsidP="005467FB">
            <w:pPr>
              <w:rPr>
                <w:rFonts w:ascii="Aptos" w:hAnsi="Aptos" w:cstheme="minorHAnsi"/>
                <w:i w:val="0"/>
                <w:color w:val="C0504D" w:themeColor="accent2"/>
                <w:sz w:val="20"/>
                <w:szCs w:val="20"/>
                <w:lang w:eastAsia="en-GB"/>
              </w:rPr>
            </w:pPr>
            <w:r w:rsidRPr="005467FB">
              <w:rPr>
                <w:rFonts w:ascii="Aptos" w:hAnsi="Aptos" w:cstheme="minorHAnsi"/>
                <w:i w:val="0"/>
                <w:color w:val="C0504D" w:themeColor="accent2"/>
                <w:sz w:val="20"/>
                <w:szCs w:val="20"/>
                <w:lang w:eastAsia="en-GB"/>
              </w:rPr>
              <w:t>Maintain fire alarms, emergency routes, and records; conduct fire drills and training</w:t>
            </w:r>
          </w:p>
        </w:tc>
      </w:tr>
    </w:tbl>
    <w:p w14:paraId="2C71824D" w14:textId="77777777" w:rsidR="005467FB" w:rsidRPr="005467FB" w:rsidRDefault="005467FB" w:rsidP="005467FB">
      <w:pPr>
        <w:rPr>
          <w:rFonts w:ascii="Aptos" w:hAnsi="Aptos"/>
          <w:i w:val="0"/>
          <w:color w:val="000000" w:themeColor="text1"/>
          <w:sz w:val="22"/>
          <w:lang w:eastAsia="en-GB"/>
        </w:rPr>
      </w:pPr>
    </w:p>
    <w:p w14:paraId="19A08B88" w14:textId="77777777" w:rsidR="005467FB" w:rsidRPr="005467FB" w:rsidRDefault="005467FB" w:rsidP="005467FB">
      <w:pPr>
        <w:rPr>
          <w:rFonts w:ascii="Aptos" w:hAnsi="Aptos"/>
          <w:b/>
          <w:bCs/>
          <w:i w:val="0"/>
          <w:color w:val="auto"/>
          <w:sz w:val="22"/>
          <w:lang w:eastAsia="en-GB"/>
        </w:rPr>
      </w:pPr>
      <w:r w:rsidRPr="005467FB">
        <w:rPr>
          <w:rFonts w:ascii="Aptos" w:hAnsi="Aptos"/>
          <w:b/>
          <w:bCs/>
          <w:i w:val="0"/>
          <w:color w:val="auto"/>
          <w:sz w:val="22"/>
        </w:rPr>
        <w:t>Table 3: Summary of Roles &amp; Key Responsibilities (Non-HRB Projects)</w:t>
      </w:r>
    </w:p>
    <w:tbl>
      <w:tblPr>
        <w:tblStyle w:val="TableGrid1"/>
        <w:tblW w:w="0" w:type="auto"/>
        <w:tblLook w:val="04A0" w:firstRow="1" w:lastRow="0" w:firstColumn="1" w:lastColumn="0" w:noHBand="0" w:noVBand="1"/>
      </w:tblPr>
      <w:tblGrid>
        <w:gridCol w:w="1463"/>
        <w:gridCol w:w="2821"/>
        <w:gridCol w:w="2850"/>
        <w:gridCol w:w="3322"/>
      </w:tblGrid>
      <w:tr w:rsidR="005467FB" w:rsidRPr="005467FB" w14:paraId="1CDB0979" w14:textId="77777777" w:rsidTr="00B339AA">
        <w:tc>
          <w:tcPr>
            <w:tcW w:w="0" w:type="auto"/>
            <w:hideMark/>
          </w:tcPr>
          <w:p w14:paraId="3F15A5CA" w14:textId="77777777" w:rsidR="005467FB" w:rsidRPr="005467FB" w:rsidRDefault="005467FB" w:rsidP="005467FB">
            <w:pPr>
              <w:rPr>
                <w:rFonts w:ascii="Aptos" w:hAnsi="Aptos" w:cstheme="minorHAnsi"/>
                <w:b/>
                <w:bCs/>
                <w:i w:val="0"/>
                <w:color w:val="auto"/>
                <w:sz w:val="22"/>
                <w:szCs w:val="22"/>
                <w:lang w:eastAsia="en-GB"/>
              </w:rPr>
            </w:pPr>
            <w:r w:rsidRPr="005467FB">
              <w:rPr>
                <w:rFonts w:ascii="Aptos" w:hAnsi="Aptos" w:cstheme="minorHAnsi"/>
                <w:b/>
                <w:bCs/>
                <w:i w:val="0"/>
                <w:color w:val="auto"/>
                <w:sz w:val="22"/>
                <w:szCs w:val="22"/>
                <w:lang w:eastAsia="en-GB"/>
              </w:rPr>
              <w:t>Role</w:t>
            </w:r>
          </w:p>
        </w:tc>
        <w:tc>
          <w:tcPr>
            <w:tcW w:w="2874" w:type="dxa"/>
            <w:hideMark/>
          </w:tcPr>
          <w:p w14:paraId="3C8617DD" w14:textId="77777777" w:rsidR="005467FB" w:rsidRPr="005467FB" w:rsidRDefault="005467FB" w:rsidP="005467FB">
            <w:pPr>
              <w:rPr>
                <w:rFonts w:ascii="Aptos" w:hAnsi="Aptos" w:cstheme="minorHAnsi"/>
                <w:b/>
                <w:bCs/>
                <w:i w:val="0"/>
                <w:color w:val="auto"/>
                <w:sz w:val="22"/>
                <w:szCs w:val="22"/>
                <w:lang w:eastAsia="en-GB"/>
              </w:rPr>
            </w:pPr>
            <w:r w:rsidRPr="005467FB">
              <w:rPr>
                <w:rFonts w:ascii="Aptos" w:hAnsi="Aptos" w:cstheme="minorHAnsi"/>
                <w:b/>
                <w:bCs/>
                <w:i w:val="0"/>
                <w:color w:val="auto"/>
                <w:sz w:val="22"/>
                <w:szCs w:val="22"/>
                <w:lang w:eastAsia="en-GB"/>
              </w:rPr>
              <w:t>Pre-Construction</w:t>
            </w:r>
          </w:p>
        </w:tc>
        <w:tc>
          <w:tcPr>
            <w:tcW w:w="2904" w:type="dxa"/>
            <w:hideMark/>
          </w:tcPr>
          <w:p w14:paraId="7F4E5F2F" w14:textId="77777777" w:rsidR="005467FB" w:rsidRPr="005467FB" w:rsidRDefault="005467FB" w:rsidP="005467FB">
            <w:pPr>
              <w:jc w:val="center"/>
              <w:rPr>
                <w:rFonts w:ascii="Aptos" w:hAnsi="Aptos" w:cstheme="minorHAnsi"/>
                <w:b/>
                <w:bCs/>
                <w:i w:val="0"/>
                <w:color w:val="auto"/>
                <w:sz w:val="22"/>
                <w:szCs w:val="22"/>
                <w:lang w:eastAsia="en-GB"/>
              </w:rPr>
            </w:pPr>
            <w:r w:rsidRPr="005467FB">
              <w:rPr>
                <w:rFonts w:ascii="Segoe UI Emoji" w:hAnsi="Segoe UI Emoji" w:cs="Segoe UI Emoji"/>
                <w:b/>
                <w:bCs/>
                <w:i w:val="0"/>
                <w:color w:val="auto"/>
                <w:sz w:val="22"/>
                <w:szCs w:val="22"/>
                <w:lang w:eastAsia="en-GB"/>
              </w:rPr>
              <w:t>🔨</w:t>
            </w:r>
            <w:r w:rsidRPr="005467FB">
              <w:rPr>
                <w:rFonts w:ascii="Aptos" w:hAnsi="Aptos" w:cstheme="minorHAnsi"/>
                <w:b/>
                <w:bCs/>
                <w:i w:val="0"/>
                <w:color w:val="auto"/>
                <w:sz w:val="22"/>
                <w:szCs w:val="22"/>
                <w:lang w:eastAsia="en-GB"/>
              </w:rPr>
              <w:t xml:space="preserve"> During Construction</w:t>
            </w:r>
          </w:p>
        </w:tc>
        <w:tc>
          <w:tcPr>
            <w:tcW w:w="3360" w:type="dxa"/>
            <w:hideMark/>
          </w:tcPr>
          <w:p w14:paraId="7CA68F79" w14:textId="77777777" w:rsidR="005467FB" w:rsidRPr="005467FB" w:rsidRDefault="005467FB" w:rsidP="005467FB">
            <w:pPr>
              <w:rPr>
                <w:rFonts w:ascii="Aptos" w:hAnsi="Aptos" w:cstheme="minorHAnsi"/>
                <w:b/>
                <w:bCs/>
                <w:i w:val="0"/>
                <w:color w:val="auto"/>
                <w:sz w:val="22"/>
                <w:szCs w:val="22"/>
                <w:lang w:eastAsia="en-GB"/>
              </w:rPr>
            </w:pPr>
            <w:r w:rsidRPr="005467FB">
              <w:rPr>
                <w:rFonts w:ascii="Aptos" w:hAnsi="Aptos" w:cstheme="minorHAnsi"/>
                <w:b/>
                <w:bCs/>
                <w:i w:val="0"/>
                <w:color w:val="auto"/>
                <w:sz w:val="22"/>
                <w:szCs w:val="22"/>
                <w:lang w:eastAsia="en-GB"/>
              </w:rPr>
              <w:t>Post-Construction / Handover</w:t>
            </w:r>
          </w:p>
        </w:tc>
      </w:tr>
      <w:tr w:rsidR="005467FB" w:rsidRPr="005467FB" w14:paraId="2AE6B9ED" w14:textId="77777777" w:rsidTr="00B339AA">
        <w:tc>
          <w:tcPr>
            <w:tcW w:w="0" w:type="auto"/>
            <w:hideMark/>
          </w:tcPr>
          <w:p w14:paraId="1A072BD2" w14:textId="77777777" w:rsidR="005467FB" w:rsidRPr="005467FB" w:rsidRDefault="005467FB" w:rsidP="005467FB">
            <w:pPr>
              <w:rPr>
                <w:rFonts w:ascii="Aptos" w:hAnsi="Aptos" w:cstheme="minorHAnsi"/>
                <w:i w:val="0"/>
                <w:color w:val="auto"/>
                <w:sz w:val="22"/>
                <w:szCs w:val="22"/>
                <w:lang w:eastAsia="en-GB"/>
              </w:rPr>
            </w:pPr>
            <w:r w:rsidRPr="005467FB">
              <w:rPr>
                <w:rFonts w:ascii="Aptos" w:hAnsi="Aptos" w:cstheme="minorHAnsi"/>
                <w:b/>
                <w:bCs/>
                <w:i w:val="0"/>
                <w:color w:val="auto"/>
                <w:sz w:val="22"/>
                <w:szCs w:val="22"/>
                <w:lang w:eastAsia="en-GB"/>
              </w:rPr>
              <w:t>Client</w:t>
            </w:r>
          </w:p>
        </w:tc>
        <w:tc>
          <w:tcPr>
            <w:tcW w:w="2874" w:type="dxa"/>
            <w:hideMark/>
          </w:tcPr>
          <w:p w14:paraId="2028C7FF" w14:textId="77777777" w:rsidR="005467FB" w:rsidRPr="005467FB" w:rsidRDefault="005467FB" w:rsidP="005467FB">
            <w:pPr>
              <w:rPr>
                <w:rFonts w:ascii="Aptos" w:hAnsi="Aptos" w:cstheme="minorHAnsi"/>
                <w:i w:val="0"/>
                <w:color w:val="auto"/>
                <w:sz w:val="22"/>
                <w:szCs w:val="22"/>
                <w:lang w:eastAsia="en-GB"/>
              </w:rPr>
            </w:pPr>
            <w:r w:rsidRPr="005467FB">
              <w:rPr>
                <w:rFonts w:ascii="Aptos" w:hAnsi="Aptos" w:cstheme="minorHAnsi"/>
                <w:i w:val="0"/>
                <w:color w:val="auto"/>
                <w:sz w:val="22"/>
                <w:szCs w:val="22"/>
                <w:lang w:eastAsia="en-GB"/>
              </w:rPr>
              <w:t xml:space="preserve">- Appoint competent duty holders (PD, PC if needed) </w:t>
            </w:r>
            <w:r w:rsidRPr="005467FB">
              <w:rPr>
                <w:rFonts w:ascii="Aptos" w:hAnsi="Aptos" w:cstheme="minorHAnsi"/>
                <w:i w:val="0"/>
                <w:color w:val="auto"/>
                <w:sz w:val="22"/>
                <w:szCs w:val="22"/>
                <w:lang w:eastAsia="en-GB"/>
              </w:rPr>
              <w:br/>
              <w:t xml:space="preserve">- Provide pre-construction information </w:t>
            </w:r>
            <w:r w:rsidRPr="005467FB">
              <w:rPr>
                <w:rFonts w:ascii="Aptos" w:hAnsi="Aptos" w:cstheme="minorHAnsi"/>
                <w:i w:val="0"/>
                <w:color w:val="auto"/>
                <w:sz w:val="22"/>
                <w:szCs w:val="22"/>
                <w:lang w:eastAsia="en-GB"/>
              </w:rPr>
              <w:br/>
              <w:t xml:space="preserve">- Ensure suitable </w:t>
            </w:r>
            <w:r w:rsidRPr="005467FB">
              <w:rPr>
                <w:rFonts w:ascii="Aptos" w:hAnsi="Aptos" w:cstheme="minorHAnsi"/>
                <w:i w:val="0"/>
                <w:color w:val="auto"/>
                <w:sz w:val="22"/>
                <w:szCs w:val="22"/>
                <w:lang w:eastAsia="en-GB"/>
              </w:rPr>
              <w:lastRenderedPageBreak/>
              <w:t>management arrangements</w:t>
            </w:r>
          </w:p>
        </w:tc>
        <w:tc>
          <w:tcPr>
            <w:tcW w:w="2904" w:type="dxa"/>
            <w:hideMark/>
          </w:tcPr>
          <w:p w14:paraId="578D37A9" w14:textId="77777777" w:rsidR="005467FB" w:rsidRPr="005467FB" w:rsidRDefault="005467FB" w:rsidP="005467FB">
            <w:pPr>
              <w:rPr>
                <w:rFonts w:ascii="Aptos" w:hAnsi="Aptos" w:cstheme="minorHAnsi"/>
                <w:i w:val="0"/>
                <w:color w:val="auto"/>
                <w:sz w:val="22"/>
                <w:szCs w:val="22"/>
                <w:lang w:eastAsia="en-GB"/>
              </w:rPr>
            </w:pPr>
            <w:r w:rsidRPr="005467FB">
              <w:rPr>
                <w:rFonts w:ascii="Aptos" w:hAnsi="Aptos" w:cstheme="minorHAnsi"/>
                <w:i w:val="0"/>
                <w:color w:val="auto"/>
                <w:sz w:val="22"/>
                <w:szCs w:val="22"/>
                <w:lang w:eastAsia="en-GB"/>
              </w:rPr>
              <w:lastRenderedPageBreak/>
              <w:t xml:space="preserve">- Ensure CDM duties are being met by PD/PC </w:t>
            </w:r>
            <w:r w:rsidRPr="005467FB">
              <w:rPr>
                <w:rFonts w:ascii="Aptos" w:hAnsi="Aptos" w:cstheme="minorHAnsi"/>
                <w:i w:val="0"/>
                <w:color w:val="auto"/>
                <w:sz w:val="22"/>
                <w:szCs w:val="22"/>
                <w:lang w:eastAsia="en-GB"/>
              </w:rPr>
              <w:br/>
              <w:t>- Provide resources and cooperation</w:t>
            </w:r>
          </w:p>
        </w:tc>
        <w:tc>
          <w:tcPr>
            <w:tcW w:w="3360" w:type="dxa"/>
            <w:hideMark/>
          </w:tcPr>
          <w:p w14:paraId="5F9D26CF" w14:textId="77777777" w:rsidR="005467FB" w:rsidRPr="005467FB" w:rsidRDefault="005467FB" w:rsidP="005467FB">
            <w:pPr>
              <w:rPr>
                <w:rFonts w:ascii="Aptos" w:hAnsi="Aptos" w:cstheme="minorHAnsi"/>
                <w:i w:val="0"/>
                <w:color w:val="auto"/>
                <w:sz w:val="22"/>
                <w:szCs w:val="22"/>
                <w:lang w:eastAsia="en-GB"/>
              </w:rPr>
            </w:pPr>
            <w:r w:rsidRPr="005467FB">
              <w:rPr>
                <w:rFonts w:ascii="Aptos" w:hAnsi="Aptos" w:cstheme="minorHAnsi"/>
                <w:i w:val="0"/>
                <w:color w:val="auto"/>
                <w:sz w:val="22"/>
                <w:szCs w:val="22"/>
                <w:lang w:eastAsia="en-GB"/>
              </w:rPr>
              <w:t xml:space="preserve">- Receive Health and Safety File </w:t>
            </w:r>
            <w:r w:rsidRPr="005467FB">
              <w:rPr>
                <w:rFonts w:ascii="Aptos" w:hAnsi="Aptos" w:cstheme="minorHAnsi"/>
                <w:i w:val="0"/>
                <w:color w:val="auto"/>
                <w:sz w:val="22"/>
                <w:szCs w:val="22"/>
                <w:lang w:eastAsia="en-GB"/>
              </w:rPr>
              <w:br/>
              <w:t>- Ensure building is safely handed over and occupied</w:t>
            </w:r>
          </w:p>
        </w:tc>
      </w:tr>
      <w:tr w:rsidR="005467FB" w:rsidRPr="005467FB" w14:paraId="35C4DD10" w14:textId="77777777" w:rsidTr="00B339AA">
        <w:tc>
          <w:tcPr>
            <w:tcW w:w="0" w:type="auto"/>
            <w:hideMark/>
          </w:tcPr>
          <w:p w14:paraId="7077940F" w14:textId="77777777" w:rsidR="005467FB" w:rsidRPr="005467FB" w:rsidRDefault="005467FB" w:rsidP="005467FB">
            <w:pPr>
              <w:rPr>
                <w:rFonts w:ascii="Aptos" w:hAnsi="Aptos" w:cstheme="minorHAnsi"/>
                <w:i w:val="0"/>
                <w:color w:val="auto"/>
                <w:sz w:val="22"/>
                <w:szCs w:val="22"/>
                <w:lang w:eastAsia="en-GB"/>
              </w:rPr>
            </w:pPr>
            <w:r w:rsidRPr="005467FB">
              <w:rPr>
                <w:rFonts w:ascii="Aptos" w:hAnsi="Aptos" w:cstheme="minorHAnsi"/>
                <w:b/>
                <w:bCs/>
                <w:i w:val="0"/>
                <w:color w:val="auto"/>
                <w:sz w:val="22"/>
                <w:szCs w:val="22"/>
                <w:lang w:eastAsia="en-GB"/>
              </w:rPr>
              <w:t>Principal Designer</w:t>
            </w:r>
          </w:p>
        </w:tc>
        <w:tc>
          <w:tcPr>
            <w:tcW w:w="2874" w:type="dxa"/>
            <w:hideMark/>
          </w:tcPr>
          <w:p w14:paraId="3677F0EC" w14:textId="77777777" w:rsidR="005467FB" w:rsidRPr="005467FB" w:rsidRDefault="005467FB" w:rsidP="005467FB">
            <w:pPr>
              <w:rPr>
                <w:rFonts w:ascii="Aptos" w:hAnsi="Aptos" w:cstheme="minorHAnsi"/>
                <w:i w:val="0"/>
                <w:color w:val="auto"/>
                <w:sz w:val="22"/>
                <w:szCs w:val="22"/>
                <w:lang w:eastAsia="en-GB"/>
              </w:rPr>
            </w:pPr>
            <w:r w:rsidRPr="005467FB">
              <w:rPr>
                <w:rFonts w:ascii="Aptos" w:hAnsi="Aptos" w:cstheme="minorHAnsi"/>
                <w:i w:val="0"/>
                <w:color w:val="auto"/>
                <w:sz w:val="22"/>
                <w:szCs w:val="22"/>
                <w:lang w:eastAsia="en-GB"/>
              </w:rPr>
              <w:t xml:space="preserve">- Coordinate safety during design </w:t>
            </w:r>
            <w:r w:rsidRPr="005467FB">
              <w:rPr>
                <w:rFonts w:ascii="Aptos" w:hAnsi="Aptos" w:cstheme="minorHAnsi"/>
                <w:i w:val="0"/>
                <w:color w:val="auto"/>
                <w:sz w:val="22"/>
                <w:szCs w:val="22"/>
                <w:lang w:eastAsia="en-GB"/>
              </w:rPr>
              <w:br/>
              <w:t xml:space="preserve">- Eliminate risks where possible </w:t>
            </w:r>
            <w:r w:rsidRPr="005467FB">
              <w:rPr>
                <w:rFonts w:ascii="Aptos" w:hAnsi="Aptos" w:cstheme="minorHAnsi"/>
                <w:i w:val="0"/>
                <w:color w:val="auto"/>
                <w:sz w:val="22"/>
                <w:szCs w:val="22"/>
                <w:lang w:eastAsia="en-GB"/>
              </w:rPr>
              <w:br/>
              <w:t>- Collate pre-construction information</w:t>
            </w:r>
          </w:p>
        </w:tc>
        <w:tc>
          <w:tcPr>
            <w:tcW w:w="2904" w:type="dxa"/>
            <w:hideMark/>
          </w:tcPr>
          <w:p w14:paraId="32624FBF" w14:textId="77777777" w:rsidR="005467FB" w:rsidRPr="005467FB" w:rsidRDefault="005467FB" w:rsidP="005467FB">
            <w:pPr>
              <w:rPr>
                <w:rFonts w:ascii="Aptos" w:hAnsi="Aptos" w:cstheme="minorHAnsi"/>
                <w:i w:val="0"/>
                <w:color w:val="auto"/>
                <w:sz w:val="22"/>
                <w:szCs w:val="22"/>
                <w:lang w:eastAsia="en-GB"/>
              </w:rPr>
            </w:pPr>
            <w:r w:rsidRPr="005467FB">
              <w:rPr>
                <w:rFonts w:ascii="Aptos" w:hAnsi="Aptos" w:cstheme="minorHAnsi"/>
                <w:i w:val="0"/>
                <w:color w:val="auto"/>
                <w:sz w:val="22"/>
                <w:szCs w:val="22"/>
                <w:lang w:eastAsia="en-GB"/>
              </w:rPr>
              <w:t xml:space="preserve">- Respond to design queries </w:t>
            </w:r>
            <w:r w:rsidRPr="005467FB">
              <w:rPr>
                <w:rFonts w:ascii="Aptos" w:hAnsi="Aptos" w:cstheme="minorHAnsi"/>
                <w:i w:val="0"/>
                <w:color w:val="auto"/>
                <w:sz w:val="22"/>
                <w:szCs w:val="22"/>
                <w:lang w:eastAsia="en-GB"/>
              </w:rPr>
              <w:br/>
              <w:t xml:space="preserve">- Coordinate design changes safely </w:t>
            </w:r>
            <w:r w:rsidRPr="005467FB">
              <w:rPr>
                <w:rFonts w:ascii="Aptos" w:hAnsi="Aptos" w:cstheme="minorHAnsi"/>
                <w:i w:val="0"/>
                <w:color w:val="auto"/>
                <w:sz w:val="22"/>
                <w:szCs w:val="22"/>
                <w:lang w:eastAsia="en-GB"/>
              </w:rPr>
              <w:br/>
              <w:t>- Maintain and update H&amp;S File</w:t>
            </w:r>
          </w:p>
        </w:tc>
        <w:tc>
          <w:tcPr>
            <w:tcW w:w="3360" w:type="dxa"/>
            <w:hideMark/>
          </w:tcPr>
          <w:p w14:paraId="009A2D34" w14:textId="77777777" w:rsidR="005467FB" w:rsidRPr="005467FB" w:rsidRDefault="005467FB" w:rsidP="005467FB">
            <w:pPr>
              <w:rPr>
                <w:rFonts w:ascii="Aptos" w:hAnsi="Aptos" w:cstheme="minorHAnsi"/>
                <w:i w:val="0"/>
                <w:color w:val="auto"/>
                <w:sz w:val="22"/>
                <w:szCs w:val="22"/>
                <w:lang w:eastAsia="en-GB"/>
              </w:rPr>
            </w:pPr>
            <w:r w:rsidRPr="005467FB">
              <w:rPr>
                <w:rFonts w:ascii="Aptos" w:hAnsi="Aptos" w:cstheme="minorHAnsi"/>
                <w:i w:val="0"/>
                <w:color w:val="auto"/>
                <w:sz w:val="22"/>
                <w:szCs w:val="22"/>
                <w:lang w:eastAsia="en-GB"/>
              </w:rPr>
              <w:t xml:space="preserve">- Finalise H&amp;S File </w:t>
            </w:r>
            <w:r w:rsidRPr="005467FB">
              <w:rPr>
                <w:rFonts w:ascii="Aptos" w:hAnsi="Aptos" w:cstheme="minorHAnsi"/>
                <w:i w:val="0"/>
                <w:color w:val="auto"/>
                <w:sz w:val="22"/>
                <w:szCs w:val="22"/>
                <w:lang w:eastAsia="en-GB"/>
              </w:rPr>
              <w:br/>
              <w:t>- Transfer to client</w:t>
            </w:r>
          </w:p>
        </w:tc>
      </w:tr>
      <w:tr w:rsidR="005467FB" w:rsidRPr="005467FB" w14:paraId="699C2AF0" w14:textId="77777777" w:rsidTr="00B339AA">
        <w:tc>
          <w:tcPr>
            <w:tcW w:w="0" w:type="auto"/>
            <w:hideMark/>
          </w:tcPr>
          <w:p w14:paraId="5C6178FE" w14:textId="77777777" w:rsidR="005467FB" w:rsidRPr="005467FB" w:rsidRDefault="005467FB" w:rsidP="005467FB">
            <w:pPr>
              <w:rPr>
                <w:rFonts w:ascii="Aptos" w:hAnsi="Aptos" w:cstheme="minorHAnsi"/>
                <w:i w:val="0"/>
                <w:color w:val="auto"/>
                <w:sz w:val="22"/>
                <w:szCs w:val="22"/>
                <w:lang w:eastAsia="en-GB"/>
              </w:rPr>
            </w:pPr>
            <w:r w:rsidRPr="005467FB">
              <w:rPr>
                <w:rFonts w:ascii="Aptos" w:hAnsi="Aptos" w:cstheme="minorHAnsi"/>
                <w:b/>
                <w:bCs/>
                <w:i w:val="0"/>
                <w:color w:val="auto"/>
                <w:sz w:val="22"/>
                <w:szCs w:val="22"/>
                <w:lang w:eastAsia="en-GB"/>
              </w:rPr>
              <w:t>Principal Contractor</w:t>
            </w:r>
          </w:p>
        </w:tc>
        <w:tc>
          <w:tcPr>
            <w:tcW w:w="2874" w:type="dxa"/>
            <w:hideMark/>
          </w:tcPr>
          <w:p w14:paraId="226B86D6" w14:textId="77777777" w:rsidR="005467FB" w:rsidRPr="005467FB" w:rsidRDefault="005467FB" w:rsidP="005467FB">
            <w:pPr>
              <w:rPr>
                <w:rFonts w:ascii="Aptos" w:hAnsi="Aptos" w:cstheme="minorHAnsi"/>
                <w:i w:val="0"/>
                <w:color w:val="auto"/>
                <w:sz w:val="22"/>
                <w:szCs w:val="22"/>
                <w:lang w:eastAsia="en-GB"/>
              </w:rPr>
            </w:pPr>
            <w:r w:rsidRPr="005467FB">
              <w:rPr>
                <w:rFonts w:ascii="Aptos" w:hAnsi="Aptos" w:cstheme="minorHAnsi"/>
                <w:i w:val="0"/>
                <w:color w:val="auto"/>
                <w:sz w:val="22"/>
                <w:szCs w:val="22"/>
                <w:lang w:eastAsia="en-GB"/>
              </w:rPr>
              <w:t xml:space="preserve">- Develop Construction Phase Plan </w:t>
            </w:r>
            <w:r w:rsidRPr="005467FB">
              <w:rPr>
                <w:rFonts w:ascii="Aptos" w:hAnsi="Aptos" w:cstheme="minorHAnsi"/>
                <w:i w:val="0"/>
                <w:color w:val="auto"/>
                <w:sz w:val="22"/>
                <w:szCs w:val="22"/>
                <w:lang w:eastAsia="en-GB"/>
              </w:rPr>
              <w:br/>
              <w:t>- Coordinate pre-start planning with designers and contractors</w:t>
            </w:r>
          </w:p>
        </w:tc>
        <w:tc>
          <w:tcPr>
            <w:tcW w:w="2904" w:type="dxa"/>
            <w:hideMark/>
          </w:tcPr>
          <w:p w14:paraId="12207C10" w14:textId="77777777" w:rsidR="005467FB" w:rsidRPr="005467FB" w:rsidRDefault="005467FB" w:rsidP="005467FB">
            <w:pPr>
              <w:rPr>
                <w:rFonts w:ascii="Aptos" w:hAnsi="Aptos" w:cstheme="minorHAnsi"/>
                <w:i w:val="0"/>
                <w:color w:val="auto"/>
                <w:sz w:val="22"/>
                <w:szCs w:val="22"/>
                <w:lang w:eastAsia="en-GB"/>
              </w:rPr>
            </w:pPr>
            <w:r w:rsidRPr="005467FB">
              <w:rPr>
                <w:rFonts w:ascii="Aptos" w:hAnsi="Aptos" w:cstheme="minorHAnsi"/>
                <w:i w:val="0"/>
                <w:color w:val="auto"/>
                <w:sz w:val="22"/>
                <w:szCs w:val="22"/>
                <w:lang w:eastAsia="en-GB"/>
              </w:rPr>
              <w:t xml:space="preserve">- Implement Construction Phase Plan </w:t>
            </w:r>
            <w:r w:rsidRPr="005467FB">
              <w:rPr>
                <w:rFonts w:ascii="Aptos" w:hAnsi="Aptos" w:cstheme="minorHAnsi"/>
                <w:i w:val="0"/>
                <w:color w:val="auto"/>
                <w:sz w:val="22"/>
                <w:szCs w:val="22"/>
                <w:lang w:eastAsia="en-GB"/>
              </w:rPr>
              <w:br/>
              <w:t xml:space="preserve">- Manage health &amp; safety </w:t>
            </w:r>
            <w:r w:rsidRPr="005467FB">
              <w:rPr>
                <w:rFonts w:ascii="Aptos" w:hAnsi="Aptos" w:cstheme="minorHAnsi"/>
                <w:i w:val="0"/>
                <w:color w:val="auto"/>
                <w:sz w:val="22"/>
                <w:szCs w:val="22"/>
                <w:lang w:eastAsia="en-GB"/>
              </w:rPr>
              <w:br/>
              <w:t>- Induct and coordinate all contractors</w:t>
            </w:r>
          </w:p>
        </w:tc>
        <w:tc>
          <w:tcPr>
            <w:tcW w:w="3360" w:type="dxa"/>
            <w:hideMark/>
          </w:tcPr>
          <w:p w14:paraId="03442DC2" w14:textId="77777777" w:rsidR="005467FB" w:rsidRPr="005467FB" w:rsidRDefault="005467FB" w:rsidP="005467FB">
            <w:pPr>
              <w:rPr>
                <w:rFonts w:ascii="Aptos" w:hAnsi="Aptos" w:cstheme="minorHAnsi"/>
                <w:i w:val="0"/>
                <w:color w:val="auto"/>
                <w:sz w:val="22"/>
                <w:szCs w:val="22"/>
                <w:lang w:eastAsia="en-GB"/>
              </w:rPr>
            </w:pPr>
            <w:r w:rsidRPr="005467FB">
              <w:rPr>
                <w:rFonts w:ascii="Aptos" w:hAnsi="Aptos" w:cstheme="minorHAnsi"/>
                <w:i w:val="0"/>
                <w:color w:val="auto"/>
                <w:sz w:val="22"/>
                <w:szCs w:val="22"/>
                <w:lang w:eastAsia="en-GB"/>
              </w:rPr>
              <w:t xml:space="preserve">- Complete site handover </w:t>
            </w:r>
            <w:r w:rsidRPr="005467FB">
              <w:rPr>
                <w:rFonts w:ascii="Aptos" w:hAnsi="Aptos" w:cstheme="minorHAnsi"/>
                <w:i w:val="0"/>
                <w:color w:val="auto"/>
                <w:sz w:val="22"/>
                <w:szCs w:val="22"/>
                <w:lang w:eastAsia="en-GB"/>
              </w:rPr>
              <w:br/>
              <w:t>- Assist with compiling fire safety and H&amp;S file information for handover to Principal Designer/Client</w:t>
            </w:r>
          </w:p>
        </w:tc>
      </w:tr>
      <w:tr w:rsidR="005467FB" w:rsidRPr="005467FB" w14:paraId="7BE5CC2C" w14:textId="77777777" w:rsidTr="00B339AA">
        <w:tc>
          <w:tcPr>
            <w:tcW w:w="0" w:type="auto"/>
            <w:hideMark/>
          </w:tcPr>
          <w:p w14:paraId="272833A0" w14:textId="77777777" w:rsidR="005467FB" w:rsidRPr="005467FB" w:rsidRDefault="005467FB" w:rsidP="005467FB">
            <w:pPr>
              <w:rPr>
                <w:rFonts w:ascii="Aptos" w:hAnsi="Aptos" w:cstheme="minorHAnsi"/>
                <w:i w:val="0"/>
                <w:color w:val="auto"/>
                <w:sz w:val="22"/>
                <w:szCs w:val="22"/>
                <w:lang w:eastAsia="en-GB"/>
              </w:rPr>
            </w:pPr>
            <w:r w:rsidRPr="005467FB">
              <w:rPr>
                <w:rFonts w:ascii="Aptos" w:hAnsi="Aptos" w:cstheme="minorHAnsi"/>
                <w:b/>
                <w:bCs/>
                <w:i w:val="0"/>
                <w:color w:val="auto"/>
                <w:sz w:val="22"/>
                <w:szCs w:val="22"/>
                <w:lang w:eastAsia="en-GB"/>
              </w:rPr>
              <w:t>Designers</w:t>
            </w:r>
          </w:p>
        </w:tc>
        <w:tc>
          <w:tcPr>
            <w:tcW w:w="2874" w:type="dxa"/>
            <w:hideMark/>
          </w:tcPr>
          <w:p w14:paraId="4C5143F6" w14:textId="77777777" w:rsidR="005467FB" w:rsidRPr="005467FB" w:rsidRDefault="005467FB" w:rsidP="005467FB">
            <w:pPr>
              <w:rPr>
                <w:rFonts w:ascii="Aptos" w:hAnsi="Aptos" w:cstheme="minorHAnsi"/>
                <w:i w:val="0"/>
                <w:color w:val="auto"/>
                <w:sz w:val="22"/>
                <w:szCs w:val="22"/>
                <w:lang w:eastAsia="en-GB"/>
              </w:rPr>
            </w:pPr>
            <w:r w:rsidRPr="005467FB">
              <w:rPr>
                <w:rFonts w:ascii="Aptos" w:hAnsi="Aptos" w:cstheme="minorHAnsi"/>
                <w:i w:val="0"/>
                <w:color w:val="auto"/>
                <w:sz w:val="22"/>
                <w:szCs w:val="22"/>
                <w:lang w:eastAsia="en-GB"/>
              </w:rPr>
              <w:t xml:space="preserve">- Identify, eliminate, and reduce foreseeable risks </w:t>
            </w:r>
            <w:r w:rsidRPr="005467FB">
              <w:rPr>
                <w:rFonts w:ascii="Aptos" w:hAnsi="Aptos" w:cstheme="minorHAnsi"/>
                <w:i w:val="0"/>
                <w:color w:val="auto"/>
                <w:sz w:val="22"/>
                <w:szCs w:val="22"/>
                <w:lang w:eastAsia="en-GB"/>
              </w:rPr>
              <w:br/>
              <w:t>- Provide information on residual risks</w:t>
            </w:r>
          </w:p>
        </w:tc>
        <w:tc>
          <w:tcPr>
            <w:tcW w:w="2904" w:type="dxa"/>
            <w:hideMark/>
          </w:tcPr>
          <w:p w14:paraId="64A90F1A" w14:textId="77777777" w:rsidR="005467FB" w:rsidRPr="005467FB" w:rsidRDefault="005467FB" w:rsidP="005467FB">
            <w:pPr>
              <w:rPr>
                <w:rFonts w:ascii="Aptos" w:hAnsi="Aptos" w:cstheme="minorHAnsi"/>
                <w:i w:val="0"/>
                <w:color w:val="auto"/>
                <w:sz w:val="22"/>
                <w:szCs w:val="22"/>
                <w:lang w:eastAsia="en-GB"/>
              </w:rPr>
            </w:pPr>
            <w:r w:rsidRPr="005467FB">
              <w:rPr>
                <w:rFonts w:ascii="Aptos" w:hAnsi="Aptos" w:cstheme="minorHAnsi"/>
                <w:i w:val="0"/>
                <w:color w:val="auto"/>
                <w:sz w:val="22"/>
                <w:szCs w:val="22"/>
                <w:lang w:eastAsia="en-GB"/>
              </w:rPr>
              <w:t xml:space="preserve">- Clarify design queries and safe execution </w:t>
            </w:r>
            <w:r w:rsidRPr="005467FB">
              <w:rPr>
                <w:rFonts w:ascii="Aptos" w:hAnsi="Aptos" w:cstheme="minorHAnsi"/>
                <w:i w:val="0"/>
                <w:color w:val="auto"/>
                <w:sz w:val="22"/>
                <w:szCs w:val="22"/>
                <w:lang w:eastAsia="en-GB"/>
              </w:rPr>
              <w:br/>
              <w:t>- Incorporate on-site changes</w:t>
            </w:r>
          </w:p>
        </w:tc>
        <w:tc>
          <w:tcPr>
            <w:tcW w:w="3360" w:type="dxa"/>
            <w:hideMark/>
          </w:tcPr>
          <w:p w14:paraId="44B55760" w14:textId="77777777" w:rsidR="005467FB" w:rsidRPr="005467FB" w:rsidRDefault="005467FB" w:rsidP="005467FB">
            <w:pPr>
              <w:rPr>
                <w:rFonts w:ascii="Aptos" w:hAnsi="Aptos" w:cstheme="minorHAnsi"/>
                <w:i w:val="0"/>
                <w:color w:val="auto"/>
                <w:sz w:val="22"/>
                <w:szCs w:val="22"/>
                <w:lang w:eastAsia="en-GB"/>
              </w:rPr>
            </w:pPr>
            <w:r w:rsidRPr="005467FB">
              <w:rPr>
                <w:rFonts w:ascii="Aptos" w:hAnsi="Aptos" w:cstheme="minorHAnsi"/>
                <w:i w:val="0"/>
                <w:color w:val="auto"/>
                <w:sz w:val="22"/>
                <w:szCs w:val="22"/>
                <w:lang w:eastAsia="en-GB"/>
              </w:rPr>
              <w:t>- Support in final drawing preparation for H&amp;S File</w:t>
            </w:r>
          </w:p>
        </w:tc>
      </w:tr>
      <w:tr w:rsidR="005467FB" w:rsidRPr="005467FB" w14:paraId="7B06F2A9" w14:textId="77777777" w:rsidTr="00B339AA">
        <w:tc>
          <w:tcPr>
            <w:tcW w:w="0" w:type="auto"/>
            <w:hideMark/>
          </w:tcPr>
          <w:p w14:paraId="39D6AD12" w14:textId="77777777" w:rsidR="005467FB" w:rsidRPr="005467FB" w:rsidRDefault="005467FB" w:rsidP="005467FB">
            <w:pPr>
              <w:rPr>
                <w:rFonts w:ascii="Aptos" w:hAnsi="Aptos" w:cstheme="minorHAnsi"/>
                <w:i w:val="0"/>
                <w:color w:val="auto"/>
                <w:sz w:val="22"/>
                <w:szCs w:val="22"/>
                <w:lang w:eastAsia="en-GB"/>
              </w:rPr>
            </w:pPr>
            <w:r w:rsidRPr="005467FB">
              <w:rPr>
                <w:rFonts w:ascii="Aptos" w:hAnsi="Aptos" w:cstheme="minorHAnsi"/>
                <w:b/>
                <w:bCs/>
                <w:i w:val="0"/>
                <w:color w:val="auto"/>
                <w:sz w:val="22"/>
                <w:szCs w:val="22"/>
                <w:lang w:eastAsia="en-GB"/>
              </w:rPr>
              <w:t>Contractors</w:t>
            </w:r>
          </w:p>
        </w:tc>
        <w:tc>
          <w:tcPr>
            <w:tcW w:w="2874" w:type="dxa"/>
            <w:hideMark/>
          </w:tcPr>
          <w:p w14:paraId="7BBA5364" w14:textId="77777777" w:rsidR="005467FB" w:rsidRPr="005467FB" w:rsidRDefault="005467FB" w:rsidP="005467FB">
            <w:pPr>
              <w:rPr>
                <w:rFonts w:ascii="Aptos" w:hAnsi="Aptos" w:cstheme="minorHAnsi"/>
                <w:i w:val="0"/>
                <w:color w:val="auto"/>
                <w:sz w:val="22"/>
                <w:szCs w:val="22"/>
                <w:lang w:eastAsia="en-GB"/>
              </w:rPr>
            </w:pPr>
            <w:r w:rsidRPr="005467FB">
              <w:rPr>
                <w:rFonts w:ascii="Aptos" w:hAnsi="Aptos" w:cstheme="minorHAnsi"/>
                <w:i w:val="0"/>
                <w:color w:val="auto"/>
                <w:sz w:val="22"/>
                <w:szCs w:val="22"/>
                <w:lang w:eastAsia="en-GB"/>
              </w:rPr>
              <w:t xml:space="preserve">- Participate in planning and method statements </w:t>
            </w:r>
            <w:r w:rsidRPr="005467FB">
              <w:rPr>
                <w:rFonts w:ascii="Aptos" w:hAnsi="Aptos" w:cstheme="minorHAnsi"/>
                <w:i w:val="0"/>
                <w:color w:val="auto"/>
                <w:sz w:val="22"/>
                <w:szCs w:val="22"/>
                <w:lang w:eastAsia="en-GB"/>
              </w:rPr>
              <w:br/>
              <w:t>- Review site-specific risks</w:t>
            </w:r>
          </w:p>
        </w:tc>
        <w:tc>
          <w:tcPr>
            <w:tcW w:w="2904" w:type="dxa"/>
            <w:hideMark/>
          </w:tcPr>
          <w:p w14:paraId="361E2AF3" w14:textId="77777777" w:rsidR="005467FB" w:rsidRPr="005467FB" w:rsidRDefault="005467FB" w:rsidP="005467FB">
            <w:pPr>
              <w:rPr>
                <w:rFonts w:ascii="Aptos" w:hAnsi="Aptos" w:cstheme="minorHAnsi"/>
                <w:i w:val="0"/>
                <w:color w:val="auto"/>
                <w:sz w:val="22"/>
                <w:szCs w:val="22"/>
                <w:lang w:eastAsia="en-GB"/>
              </w:rPr>
            </w:pPr>
            <w:r w:rsidRPr="005467FB">
              <w:rPr>
                <w:rFonts w:ascii="Aptos" w:hAnsi="Aptos" w:cstheme="minorHAnsi"/>
                <w:i w:val="0"/>
                <w:color w:val="auto"/>
                <w:sz w:val="22"/>
                <w:szCs w:val="22"/>
                <w:lang w:eastAsia="en-GB"/>
              </w:rPr>
              <w:t xml:space="preserve">- Work safely following RAMS and toolbox talks </w:t>
            </w:r>
            <w:r w:rsidRPr="005467FB">
              <w:rPr>
                <w:rFonts w:ascii="Aptos" w:hAnsi="Aptos" w:cstheme="minorHAnsi"/>
                <w:i w:val="0"/>
                <w:color w:val="auto"/>
                <w:sz w:val="22"/>
                <w:szCs w:val="22"/>
                <w:lang w:eastAsia="en-GB"/>
              </w:rPr>
              <w:br/>
              <w:t>- Cooperate with PC and others</w:t>
            </w:r>
          </w:p>
          <w:p w14:paraId="3E627D6D" w14:textId="77777777" w:rsidR="005467FB" w:rsidRPr="005467FB" w:rsidRDefault="005467FB" w:rsidP="005467FB">
            <w:pPr>
              <w:rPr>
                <w:rFonts w:ascii="Aptos" w:hAnsi="Aptos" w:cstheme="minorHAnsi"/>
                <w:i w:val="0"/>
                <w:color w:val="auto"/>
                <w:sz w:val="22"/>
                <w:szCs w:val="22"/>
                <w:lang w:eastAsia="en-GB"/>
              </w:rPr>
            </w:pPr>
            <w:r w:rsidRPr="005467FB">
              <w:rPr>
                <w:rFonts w:ascii="Aptos" w:hAnsi="Aptos" w:cstheme="minorHAnsi"/>
                <w:i w:val="0"/>
                <w:color w:val="auto"/>
                <w:sz w:val="22"/>
                <w:szCs w:val="22"/>
                <w:lang w:eastAsia="en-GB"/>
              </w:rPr>
              <w:t>-Report safety incidents and concerns to the Principal Contractor</w:t>
            </w:r>
          </w:p>
        </w:tc>
        <w:tc>
          <w:tcPr>
            <w:tcW w:w="3360" w:type="dxa"/>
            <w:hideMark/>
          </w:tcPr>
          <w:p w14:paraId="63728D92" w14:textId="77777777" w:rsidR="005467FB" w:rsidRPr="005467FB" w:rsidRDefault="005467FB" w:rsidP="005467FB">
            <w:pPr>
              <w:rPr>
                <w:rFonts w:ascii="Aptos" w:hAnsi="Aptos" w:cstheme="minorHAnsi"/>
                <w:i w:val="0"/>
                <w:color w:val="auto"/>
                <w:sz w:val="22"/>
                <w:szCs w:val="22"/>
                <w:lang w:eastAsia="en-GB"/>
              </w:rPr>
            </w:pPr>
            <w:r w:rsidRPr="005467FB">
              <w:rPr>
                <w:rFonts w:ascii="Aptos" w:hAnsi="Aptos" w:cstheme="minorHAnsi"/>
                <w:i w:val="0"/>
                <w:color w:val="auto"/>
                <w:sz w:val="22"/>
                <w:szCs w:val="22"/>
                <w:lang w:eastAsia="en-GB"/>
              </w:rPr>
              <w:t xml:space="preserve">- Support testing/commissioning </w:t>
            </w:r>
            <w:r w:rsidRPr="005467FB">
              <w:rPr>
                <w:rFonts w:ascii="Aptos" w:hAnsi="Aptos" w:cstheme="minorHAnsi"/>
                <w:i w:val="0"/>
                <w:color w:val="auto"/>
                <w:sz w:val="22"/>
                <w:szCs w:val="22"/>
                <w:lang w:eastAsia="en-GB"/>
              </w:rPr>
              <w:br/>
              <w:t>- Contribute to as-built records and snagging</w:t>
            </w:r>
          </w:p>
          <w:p w14:paraId="3CAE051D" w14:textId="77777777" w:rsidR="005467FB" w:rsidRPr="005467FB" w:rsidRDefault="005467FB" w:rsidP="005467FB">
            <w:pPr>
              <w:rPr>
                <w:rFonts w:ascii="Aptos" w:hAnsi="Aptos" w:cstheme="minorHAnsi"/>
                <w:i w:val="0"/>
                <w:color w:val="auto"/>
                <w:sz w:val="22"/>
                <w:szCs w:val="22"/>
                <w:lang w:eastAsia="en-GB"/>
              </w:rPr>
            </w:pPr>
            <w:r w:rsidRPr="005467FB">
              <w:rPr>
                <w:rFonts w:ascii="Aptos" w:hAnsi="Aptos" w:cstheme="minorHAnsi"/>
                <w:i w:val="0"/>
                <w:color w:val="auto"/>
                <w:sz w:val="22"/>
                <w:szCs w:val="22"/>
                <w:lang w:eastAsia="en-GB"/>
              </w:rPr>
              <w:t>- Hand over completion information for contribution to the H&amp;S file</w:t>
            </w:r>
          </w:p>
        </w:tc>
      </w:tr>
      <w:tr w:rsidR="005467FB" w:rsidRPr="005467FB" w14:paraId="17E555BE" w14:textId="77777777" w:rsidTr="00B339AA">
        <w:tc>
          <w:tcPr>
            <w:tcW w:w="0" w:type="auto"/>
          </w:tcPr>
          <w:p w14:paraId="54984863" w14:textId="77777777" w:rsidR="005467FB" w:rsidRPr="005467FB" w:rsidRDefault="005467FB" w:rsidP="005467FB">
            <w:pPr>
              <w:rPr>
                <w:rFonts w:ascii="Aptos" w:hAnsi="Aptos" w:cstheme="minorHAnsi"/>
                <w:b/>
                <w:bCs/>
                <w:i w:val="0"/>
                <w:color w:val="auto"/>
                <w:sz w:val="22"/>
                <w:szCs w:val="22"/>
                <w:lang w:eastAsia="en-GB"/>
              </w:rPr>
            </w:pPr>
            <w:r w:rsidRPr="005467FB">
              <w:rPr>
                <w:rFonts w:ascii="Aptos" w:hAnsi="Aptos" w:cstheme="minorHAnsi"/>
                <w:b/>
                <w:bCs/>
                <w:i w:val="0"/>
                <w:color w:val="auto"/>
                <w:sz w:val="22"/>
                <w:szCs w:val="22"/>
                <w:lang w:eastAsia="en-GB"/>
              </w:rPr>
              <w:t xml:space="preserve">Responsible Person </w:t>
            </w:r>
          </w:p>
        </w:tc>
        <w:tc>
          <w:tcPr>
            <w:tcW w:w="2874" w:type="dxa"/>
          </w:tcPr>
          <w:p w14:paraId="711DD5B4" w14:textId="77777777" w:rsidR="005467FB" w:rsidRPr="005467FB" w:rsidRDefault="005467FB" w:rsidP="005467FB">
            <w:pPr>
              <w:rPr>
                <w:rFonts w:ascii="Aptos" w:hAnsi="Aptos" w:cstheme="minorHAnsi"/>
                <w:i w:val="0"/>
                <w:color w:val="auto"/>
                <w:sz w:val="22"/>
                <w:szCs w:val="22"/>
                <w:lang w:eastAsia="en-GB"/>
              </w:rPr>
            </w:pPr>
            <w:r w:rsidRPr="005467FB">
              <w:rPr>
                <w:rFonts w:ascii="Aptos" w:hAnsi="Aptos" w:cstheme="minorHAnsi"/>
                <w:i w:val="0"/>
                <w:color w:val="auto"/>
                <w:sz w:val="22"/>
                <w:szCs w:val="22"/>
                <w:lang w:eastAsia="en-GB"/>
              </w:rPr>
              <w:t>Ensure fire safety systems are designed in compliance with fire regulations</w:t>
            </w:r>
          </w:p>
        </w:tc>
        <w:tc>
          <w:tcPr>
            <w:tcW w:w="2904" w:type="dxa"/>
          </w:tcPr>
          <w:p w14:paraId="209C4F22" w14:textId="77777777" w:rsidR="005467FB" w:rsidRPr="005467FB" w:rsidRDefault="005467FB" w:rsidP="005467FB">
            <w:pPr>
              <w:rPr>
                <w:rFonts w:ascii="Aptos" w:hAnsi="Aptos" w:cstheme="minorHAnsi"/>
                <w:i w:val="0"/>
                <w:color w:val="auto"/>
                <w:sz w:val="22"/>
                <w:szCs w:val="22"/>
                <w:lang w:eastAsia="en-GB"/>
              </w:rPr>
            </w:pPr>
            <w:r w:rsidRPr="005467FB">
              <w:rPr>
                <w:rFonts w:ascii="Aptos" w:hAnsi="Aptos" w:cstheme="minorHAnsi"/>
                <w:i w:val="0"/>
                <w:color w:val="auto"/>
                <w:sz w:val="22"/>
                <w:szCs w:val="22"/>
                <w:lang w:eastAsia="en-GB"/>
              </w:rPr>
              <w:t>Oversee installation of fire safety systems; ensure fire doors, alarms, extinguishers, and signage meet standards</w:t>
            </w:r>
          </w:p>
        </w:tc>
        <w:tc>
          <w:tcPr>
            <w:tcW w:w="3360" w:type="dxa"/>
          </w:tcPr>
          <w:p w14:paraId="27947ED4" w14:textId="77777777" w:rsidR="005467FB" w:rsidRPr="005467FB" w:rsidRDefault="005467FB" w:rsidP="005467FB">
            <w:pPr>
              <w:rPr>
                <w:rFonts w:ascii="Aptos" w:hAnsi="Aptos" w:cstheme="minorHAnsi"/>
                <w:i w:val="0"/>
                <w:color w:val="auto"/>
                <w:sz w:val="22"/>
                <w:szCs w:val="22"/>
                <w:lang w:eastAsia="en-GB"/>
              </w:rPr>
            </w:pPr>
            <w:r w:rsidRPr="005467FB">
              <w:rPr>
                <w:rFonts w:ascii="Aptos" w:hAnsi="Aptos" w:cstheme="minorHAnsi"/>
                <w:i w:val="0"/>
                <w:color w:val="auto"/>
                <w:sz w:val="22"/>
                <w:szCs w:val="22"/>
                <w:lang w:eastAsia="en-GB"/>
              </w:rPr>
              <w:t>Ensure fire safety measures are commissioned, certified, and in place</w:t>
            </w:r>
          </w:p>
          <w:p w14:paraId="06D25CB1" w14:textId="77777777" w:rsidR="005467FB" w:rsidRPr="005467FB" w:rsidRDefault="005467FB" w:rsidP="005467FB">
            <w:pPr>
              <w:rPr>
                <w:rFonts w:ascii="Aptos" w:hAnsi="Aptos" w:cstheme="minorHAnsi"/>
                <w:b/>
                <w:bCs/>
                <w:i w:val="0"/>
                <w:color w:val="auto"/>
                <w:sz w:val="22"/>
                <w:szCs w:val="22"/>
                <w:lang w:eastAsia="en-GB"/>
              </w:rPr>
            </w:pPr>
            <w:r w:rsidRPr="005467FB">
              <w:rPr>
                <w:rFonts w:ascii="Aptos" w:hAnsi="Aptos" w:cstheme="minorHAnsi"/>
                <w:b/>
                <w:bCs/>
                <w:i w:val="0"/>
                <w:color w:val="auto"/>
                <w:sz w:val="22"/>
                <w:szCs w:val="22"/>
                <w:lang w:eastAsia="en-GB"/>
              </w:rPr>
              <w:t>During Occupation</w:t>
            </w:r>
          </w:p>
          <w:p w14:paraId="4F3AA554" w14:textId="77777777" w:rsidR="005467FB" w:rsidRPr="005467FB" w:rsidRDefault="005467FB" w:rsidP="005467FB">
            <w:pPr>
              <w:rPr>
                <w:rFonts w:ascii="Aptos" w:hAnsi="Aptos" w:cstheme="minorHAnsi"/>
                <w:i w:val="0"/>
                <w:color w:val="auto"/>
                <w:sz w:val="22"/>
                <w:szCs w:val="22"/>
                <w:lang w:eastAsia="en-GB"/>
              </w:rPr>
            </w:pPr>
            <w:r w:rsidRPr="005467FB">
              <w:rPr>
                <w:rFonts w:ascii="Aptos" w:hAnsi="Aptos" w:cstheme="minorHAnsi"/>
                <w:i w:val="0"/>
                <w:color w:val="auto"/>
                <w:sz w:val="22"/>
                <w:szCs w:val="22"/>
                <w:lang w:eastAsia="en-GB"/>
              </w:rPr>
              <w:t>Maintain fire alarms, emergency routes, and records; conduct fire drills and training.</w:t>
            </w:r>
          </w:p>
        </w:tc>
      </w:tr>
    </w:tbl>
    <w:p w14:paraId="541725C6" w14:textId="77777777" w:rsidR="005467FB" w:rsidRPr="005467FB" w:rsidRDefault="005467FB" w:rsidP="005467FB">
      <w:pPr>
        <w:rPr>
          <w:rFonts w:ascii="Aptos" w:hAnsi="Aptos"/>
          <w:i w:val="0"/>
          <w:color w:val="000000" w:themeColor="text1"/>
          <w:sz w:val="22"/>
          <w:lang w:eastAsia="en-GB"/>
        </w:rPr>
      </w:pPr>
    </w:p>
    <w:p w14:paraId="17110F46" w14:textId="77777777" w:rsidR="005467FB" w:rsidRPr="005467FB" w:rsidRDefault="005467FB" w:rsidP="005467FB">
      <w:pPr>
        <w:widowControl w:val="0"/>
        <w:rPr>
          <w:rFonts w:ascii="Aptos" w:eastAsiaTheme="minorHAnsi" w:hAnsi="Aptos" w:cs="Arial"/>
          <w:b/>
          <w:bCs/>
          <w:i w:val="0"/>
          <w:noProof/>
          <w:color w:val="auto"/>
          <w:sz w:val="28"/>
          <w:szCs w:val="28"/>
          <w:lang w:eastAsia="en-US"/>
        </w:rPr>
      </w:pPr>
      <w:r w:rsidRPr="005467FB">
        <w:rPr>
          <w:rFonts w:ascii="Aptos" w:eastAsiaTheme="minorHAnsi" w:hAnsi="Aptos" w:cs="Arial"/>
          <w:b/>
          <w:bCs/>
          <w:noProof/>
          <w:color w:val="auto"/>
          <w:sz w:val="28"/>
          <w:szCs w:val="28"/>
          <w:lang w:eastAsia="en-US"/>
        </w:rPr>
        <w:t>Definitions &amp; References</w:t>
      </w:r>
    </w:p>
    <w:p w14:paraId="0483AAF4" w14:textId="77777777" w:rsidR="005467FB" w:rsidRPr="005467FB" w:rsidRDefault="005467FB" w:rsidP="005467FB">
      <w:pPr>
        <w:numPr>
          <w:ilvl w:val="0"/>
          <w:numId w:val="27"/>
        </w:numPr>
        <w:contextualSpacing/>
        <w:rPr>
          <w:rFonts w:ascii="Aptos" w:hAnsi="Aptos" w:cstheme="minorHAnsi"/>
          <w:i w:val="0"/>
          <w:iCs/>
          <w:color w:val="auto"/>
          <w:sz w:val="22"/>
          <w:szCs w:val="22"/>
          <w:lang w:eastAsia="en-GB"/>
        </w:rPr>
      </w:pPr>
      <w:r w:rsidRPr="005467FB">
        <w:rPr>
          <w:rFonts w:ascii="Aptos" w:hAnsi="Aptos" w:cstheme="minorHAnsi"/>
          <w:i w:val="0"/>
          <w:iCs/>
          <w:color w:val="auto"/>
          <w:sz w:val="22"/>
          <w:szCs w:val="22"/>
          <w:lang w:eastAsia="en-GB"/>
        </w:rPr>
        <w:t>Building Safety Act 2022: which became law in April 2022 was commissioned after the Grenfell Tower tragedy in 2017. It introduces wide scale reforms to support building safety across the industry through design, construction, and management of residential blocks classed as higher risk buildings.</w:t>
      </w:r>
    </w:p>
    <w:p w14:paraId="4A4200CC" w14:textId="77777777" w:rsidR="005467FB" w:rsidRPr="005467FB" w:rsidRDefault="005467FB" w:rsidP="005467FB">
      <w:pPr>
        <w:numPr>
          <w:ilvl w:val="0"/>
          <w:numId w:val="27"/>
        </w:numPr>
        <w:spacing w:before="100" w:beforeAutospacing="1" w:after="100" w:afterAutospacing="1"/>
        <w:contextualSpacing/>
        <w:rPr>
          <w:rFonts w:ascii="Aptos" w:hAnsi="Aptos" w:cstheme="minorHAnsi"/>
          <w:i w:val="0"/>
          <w:iCs/>
          <w:color w:val="C0504D" w:themeColor="accent2"/>
          <w:sz w:val="22"/>
          <w:szCs w:val="22"/>
          <w:lang w:eastAsia="en-GB"/>
        </w:rPr>
      </w:pPr>
      <w:r w:rsidRPr="005467FB">
        <w:rPr>
          <w:rFonts w:ascii="Aptos" w:hAnsi="Aptos" w:cstheme="minorHAnsi"/>
          <w:b/>
          <w:bCs/>
          <w:i w:val="0"/>
          <w:iCs/>
          <w:color w:val="C0504D" w:themeColor="accent2"/>
          <w:sz w:val="22"/>
          <w:szCs w:val="22"/>
          <w:lang w:eastAsia="en-GB"/>
        </w:rPr>
        <w:t>Higher-Risk Building (HRB):</w:t>
      </w:r>
      <w:r w:rsidRPr="005467FB">
        <w:rPr>
          <w:rFonts w:ascii="Aptos" w:hAnsi="Aptos" w:cstheme="minorHAnsi"/>
          <w:i w:val="0"/>
          <w:iCs/>
          <w:color w:val="C0504D" w:themeColor="accent2"/>
          <w:sz w:val="22"/>
          <w:szCs w:val="22"/>
          <w:lang w:eastAsia="en-GB"/>
        </w:rPr>
        <w:t xml:space="preserve"> A building that is at least 18 meters in height or has at least 7 storeys and contains at least two residential units. </w:t>
      </w:r>
    </w:p>
    <w:p w14:paraId="612567C0" w14:textId="77777777" w:rsidR="005467FB" w:rsidRPr="005467FB" w:rsidRDefault="005467FB" w:rsidP="005467FB">
      <w:pPr>
        <w:widowControl w:val="0"/>
        <w:numPr>
          <w:ilvl w:val="0"/>
          <w:numId w:val="27"/>
        </w:numPr>
        <w:contextualSpacing/>
        <w:rPr>
          <w:rFonts w:ascii="Aptos" w:eastAsiaTheme="minorHAnsi" w:hAnsi="Aptos" w:cstheme="minorHAnsi"/>
          <w:b/>
          <w:i w:val="0"/>
          <w:iCs/>
          <w:noProof/>
          <w:color w:val="C0504D" w:themeColor="accent2"/>
          <w:sz w:val="22"/>
          <w:szCs w:val="22"/>
          <w:lang w:eastAsia="en-US"/>
        </w:rPr>
      </w:pPr>
      <w:r w:rsidRPr="005467FB">
        <w:rPr>
          <w:rFonts w:ascii="Aptos" w:eastAsiaTheme="minorHAnsi" w:hAnsi="Aptos" w:cstheme="minorHAnsi"/>
          <w:b/>
          <w:i w:val="0"/>
          <w:iCs/>
          <w:noProof/>
          <w:color w:val="C0504D" w:themeColor="accent2"/>
          <w:sz w:val="22"/>
          <w:szCs w:val="22"/>
          <w:lang w:eastAsia="en-US"/>
        </w:rPr>
        <w:t xml:space="preserve">The Golden Thread: </w:t>
      </w:r>
      <w:r w:rsidRPr="005467FB">
        <w:rPr>
          <w:rFonts w:ascii="Aptos" w:eastAsiaTheme="minorHAnsi" w:hAnsi="Aptos" w:cstheme="minorHAnsi"/>
          <w:bCs/>
          <w:i w:val="0"/>
          <w:iCs/>
          <w:noProof/>
          <w:color w:val="C0504D" w:themeColor="accent2"/>
          <w:sz w:val="22"/>
          <w:szCs w:val="22"/>
          <w:lang w:eastAsia="en-US"/>
        </w:rPr>
        <w:t>Is a digital record of information about a higher risk building maintained throughout the building's lifecycle to support safety management. It must be digital, accurate, up-to-date, secure, and accessible throughout the lifecycle of the building.</w:t>
      </w:r>
    </w:p>
    <w:p w14:paraId="730A2230" w14:textId="77777777" w:rsidR="005467FB" w:rsidRPr="005467FB" w:rsidRDefault="005467FB" w:rsidP="005467FB">
      <w:pPr>
        <w:numPr>
          <w:ilvl w:val="0"/>
          <w:numId w:val="27"/>
        </w:numPr>
        <w:spacing w:before="100" w:beforeAutospacing="1" w:after="100" w:afterAutospacing="1"/>
        <w:contextualSpacing/>
        <w:rPr>
          <w:rFonts w:ascii="Aptos" w:hAnsi="Aptos" w:cstheme="minorHAnsi"/>
          <w:i w:val="0"/>
          <w:iCs/>
          <w:color w:val="C0504D" w:themeColor="accent2"/>
          <w:sz w:val="22"/>
          <w:szCs w:val="22"/>
          <w:lang w:eastAsia="en-GB"/>
        </w:rPr>
      </w:pPr>
      <w:r w:rsidRPr="005467FB">
        <w:rPr>
          <w:rFonts w:ascii="Aptos" w:hAnsi="Aptos" w:cstheme="minorHAnsi"/>
          <w:b/>
          <w:bCs/>
          <w:i w:val="0"/>
          <w:iCs/>
          <w:color w:val="C0504D" w:themeColor="accent2"/>
          <w:sz w:val="22"/>
          <w:szCs w:val="22"/>
          <w:lang w:eastAsia="en-GB"/>
        </w:rPr>
        <w:t>Accountable Person (AP) Principal Accountable Person (PAP):</w:t>
      </w:r>
      <w:r w:rsidRPr="005467FB">
        <w:rPr>
          <w:rFonts w:ascii="Aptos" w:hAnsi="Aptos" w:cstheme="minorHAnsi"/>
          <w:i w:val="0"/>
          <w:iCs/>
          <w:color w:val="C0504D" w:themeColor="accent2"/>
          <w:sz w:val="22"/>
          <w:szCs w:val="22"/>
          <w:lang w:eastAsia="en-GB"/>
        </w:rPr>
        <w:t xml:space="preserve"> The individual or entity responsible for ensuring the safety of an HRB during its occupation phase. </w:t>
      </w:r>
    </w:p>
    <w:p w14:paraId="66CE8BCA" w14:textId="77777777" w:rsidR="005467FB" w:rsidRPr="005467FB" w:rsidRDefault="005467FB" w:rsidP="005467FB">
      <w:pPr>
        <w:numPr>
          <w:ilvl w:val="0"/>
          <w:numId w:val="27"/>
        </w:numPr>
        <w:spacing w:before="100" w:beforeAutospacing="1" w:after="100" w:afterAutospacing="1"/>
        <w:contextualSpacing/>
        <w:rPr>
          <w:rFonts w:ascii="Aptos" w:hAnsi="Aptos" w:cstheme="minorHAnsi"/>
          <w:i w:val="0"/>
          <w:iCs/>
          <w:color w:val="auto"/>
          <w:sz w:val="22"/>
          <w:szCs w:val="22"/>
          <w:lang w:eastAsia="en-GB"/>
        </w:rPr>
      </w:pPr>
      <w:r w:rsidRPr="005467FB">
        <w:rPr>
          <w:rFonts w:ascii="Aptos" w:hAnsi="Aptos" w:cstheme="minorHAnsi"/>
          <w:b/>
          <w:bCs/>
          <w:i w:val="0"/>
          <w:iCs/>
          <w:color w:val="auto"/>
          <w:sz w:val="22"/>
          <w:szCs w:val="22"/>
          <w:lang w:eastAsia="en-GB"/>
        </w:rPr>
        <w:t>Building Safety Regulator (BSR):</w:t>
      </w:r>
      <w:r w:rsidRPr="005467FB">
        <w:rPr>
          <w:rFonts w:ascii="Aptos" w:hAnsi="Aptos" w:cstheme="minorHAnsi"/>
          <w:i w:val="0"/>
          <w:iCs/>
          <w:color w:val="auto"/>
          <w:sz w:val="22"/>
          <w:szCs w:val="22"/>
          <w:lang w:eastAsia="en-GB"/>
        </w:rPr>
        <w:t xml:space="preserve"> The regulatory body established to oversee the safety and performance of buildings, particularly HRBs. </w:t>
      </w:r>
    </w:p>
    <w:p w14:paraId="1CD5A412" w14:textId="77777777" w:rsidR="005467FB" w:rsidRPr="005467FB" w:rsidRDefault="005467FB" w:rsidP="005467FB">
      <w:pPr>
        <w:numPr>
          <w:ilvl w:val="0"/>
          <w:numId w:val="27"/>
        </w:numPr>
        <w:spacing w:before="100" w:beforeAutospacing="1" w:after="100" w:afterAutospacing="1"/>
        <w:contextualSpacing/>
        <w:rPr>
          <w:rFonts w:ascii="Aptos" w:hAnsi="Aptos" w:cstheme="minorHAnsi"/>
          <w:i w:val="0"/>
          <w:iCs/>
          <w:color w:val="auto"/>
          <w:sz w:val="22"/>
          <w:szCs w:val="22"/>
          <w:lang w:eastAsia="en-GB"/>
        </w:rPr>
      </w:pPr>
      <w:r w:rsidRPr="005467FB">
        <w:rPr>
          <w:rFonts w:ascii="Aptos" w:hAnsi="Aptos" w:cstheme="minorHAnsi"/>
          <w:b/>
          <w:bCs/>
          <w:i w:val="0"/>
          <w:iCs/>
          <w:color w:val="auto"/>
          <w:sz w:val="22"/>
          <w:szCs w:val="22"/>
          <w:lang w:eastAsia="en-GB"/>
        </w:rPr>
        <w:lastRenderedPageBreak/>
        <w:t>Building Safety case (BSC):</w:t>
      </w:r>
      <w:r w:rsidRPr="005467FB">
        <w:rPr>
          <w:rFonts w:ascii="Aptos" w:hAnsi="Aptos" w:cstheme="minorHAnsi"/>
          <w:i w:val="0"/>
          <w:iCs/>
          <w:color w:val="auto"/>
          <w:sz w:val="22"/>
          <w:szCs w:val="22"/>
          <w:lang w:eastAsia="en-GB"/>
        </w:rPr>
        <w:t xml:space="preserve"> The body of evidence to demonstrate that fire and structural risks within a higher risk building are being identified, escalated, and resolved, or managed and monitored adequately on an ongoing basis. </w:t>
      </w:r>
    </w:p>
    <w:p w14:paraId="4B03F84B" w14:textId="77777777" w:rsidR="005467FB" w:rsidRPr="005467FB" w:rsidRDefault="005467FB" w:rsidP="005467FB">
      <w:pPr>
        <w:widowControl w:val="0"/>
        <w:numPr>
          <w:ilvl w:val="0"/>
          <w:numId w:val="27"/>
        </w:numPr>
        <w:contextualSpacing/>
        <w:rPr>
          <w:rFonts w:ascii="Aptos" w:eastAsiaTheme="minorHAnsi" w:hAnsi="Aptos" w:cstheme="minorHAnsi"/>
          <w:bCs/>
          <w:i w:val="0"/>
          <w:iCs/>
          <w:noProof/>
          <w:color w:val="auto"/>
          <w:sz w:val="22"/>
          <w:szCs w:val="22"/>
          <w:lang w:eastAsia="en-US"/>
        </w:rPr>
      </w:pPr>
      <w:r w:rsidRPr="005467FB">
        <w:rPr>
          <w:rFonts w:ascii="Aptos" w:eastAsiaTheme="minorHAnsi" w:hAnsi="Aptos" w:cstheme="minorHAnsi"/>
          <w:b/>
          <w:i w:val="0"/>
          <w:iCs/>
          <w:noProof/>
          <w:color w:val="auto"/>
          <w:sz w:val="22"/>
          <w:szCs w:val="22"/>
          <w:lang w:eastAsia="en-US"/>
        </w:rPr>
        <w:t>Mandatory Occurrence Reporting plan (MOR)</w:t>
      </w:r>
      <w:r w:rsidRPr="005467FB">
        <w:rPr>
          <w:rFonts w:ascii="Aptos" w:eastAsiaTheme="minorHAnsi" w:hAnsi="Aptos" w:cstheme="minorHAnsi"/>
          <w:bCs/>
          <w:i w:val="0"/>
          <w:iCs/>
          <w:noProof/>
          <w:color w:val="auto"/>
          <w:sz w:val="22"/>
          <w:szCs w:val="22"/>
          <w:lang w:eastAsia="en-US"/>
        </w:rPr>
        <w:t xml:space="preserve"> –</w:t>
      </w:r>
      <w:r w:rsidRPr="005467FB">
        <w:rPr>
          <w:rFonts w:ascii="Aptos" w:hAnsi="Aptos" w:cstheme="minorHAnsi"/>
          <w:i w:val="0"/>
          <w:iCs/>
          <w:color w:val="000000" w:themeColor="text1"/>
          <w:sz w:val="22"/>
          <w:szCs w:val="22"/>
        </w:rPr>
        <w:t xml:space="preserve"> </w:t>
      </w:r>
      <w:r w:rsidRPr="005467FB">
        <w:rPr>
          <w:rFonts w:ascii="Aptos" w:eastAsiaTheme="minorHAnsi" w:hAnsi="Aptos" w:cstheme="minorHAnsi"/>
          <w:bCs/>
          <w:i w:val="0"/>
          <w:iCs/>
          <w:noProof/>
          <w:color w:val="auto"/>
          <w:sz w:val="22"/>
          <w:szCs w:val="22"/>
          <w:lang w:eastAsia="en-US"/>
        </w:rPr>
        <w:t xml:space="preserve">A system to report building safety incidents and risks that have caused, or if not remedied are likely to cause: the death of a significant number of people or serious injury to a significant number of people. This is done by </w:t>
      </w:r>
      <w:hyperlink r:id="rId14" w:history="1">
        <w:r w:rsidRPr="005467FB">
          <w:rPr>
            <w:rFonts w:ascii="Aptos" w:hAnsi="Aptos" w:cstheme="minorHAnsi"/>
            <w:i w:val="0"/>
            <w:iCs/>
            <w:color w:val="003078"/>
            <w:sz w:val="22"/>
            <w:szCs w:val="22"/>
            <w:u w:val="single"/>
            <w:shd w:val="clear" w:color="auto" w:fill="FFFFFF"/>
          </w:rPr>
          <w:t>submitting a mandatory occurrence</w:t>
        </w:r>
      </w:hyperlink>
      <w:r w:rsidRPr="005467FB">
        <w:rPr>
          <w:rFonts w:ascii="Aptos" w:hAnsi="Aptos" w:cstheme="minorHAnsi"/>
          <w:i w:val="0"/>
          <w:iCs/>
          <w:color w:val="0B0C0C"/>
          <w:sz w:val="22"/>
          <w:szCs w:val="22"/>
          <w:shd w:val="clear" w:color="auto" w:fill="FFFFFF"/>
        </w:rPr>
        <w:t>: as soon as you can and within 10 days of the safety occurrence being identified.</w:t>
      </w:r>
    </w:p>
    <w:p w14:paraId="72592019" w14:textId="77777777" w:rsidR="005467FB" w:rsidRPr="005467FB" w:rsidRDefault="005467FB" w:rsidP="005467FB">
      <w:pPr>
        <w:widowControl w:val="0"/>
        <w:numPr>
          <w:ilvl w:val="0"/>
          <w:numId w:val="27"/>
        </w:numPr>
        <w:contextualSpacing/>
        <w:rPr>
          <w:rFonts w:ascii="Aptos" w:eastAsiaTheme="minorHAnsi" w:hAnsi="Aptos" w:cs="Arial"/>
          <w:bCs/>
          <w:i w:val="0"/>
          <w:iCs/>
          <w:noProof/>
          <w:color w:val="auto"/>
          <w:sz w:val="22"/>
          <w:szCs w:val="22"/>
          <w:lang w:eastAsia="en-US"/>
        </w:rPr>
      </w:pPr>
      <w:r w:rsidRPr="005467FB">
        <w:rPr>
          <w:rFonts w:ascii="Aptos" w:eastAsiaTheme="minorHAnsi" w:hAnsi="Aptos" w:cstheme="minorHAnsi"/>
          <w:b/>
          <w:i w:val="0"/>
          <w:iCs/>
          <w:noProof/>
          <w:color w:val="auto"/>
          <w:sz w:val="22"/>
          <w:szCs w:val="22"/>
          <w:lang w:eastAsia="en-US"/>
        </w:rPr>
        <w:t>Building safety incidents and risks -</w:t>
      </w:r>
      <w:r w:rsidRPr="005467FB">
        <w:rPr>
          <w:rFonts w:ascii="Aptos" w:eastAsiaTheme="minorHAnsi" w:hAnsi="Aptos" w:cstheme="minorHAnsi"/>
          <w:bCs/>
          <w:i w:val="0"/>
          <w:iCs/>
          <w:noProof/>
          <w:color w:val="auto"/>
          <w:sz w:val="22"/>
          <w:szCs w:val="22"/>
          <w:lang w:eastAsia="en-US"/>
        </w:rPr>
        <w:t xml:space="preserve"> involve at least one of the following: structural failure of the building or the spread of fire or smoke in the building. For design work, a building safety risk is an aspect of the design related to structural integrity or fire risk, which if built could cause death or serious injury to a significant number of people</w:t>
      </w:r>
      <w:r w:rsidRPr="005467FB">
        <w:rPr>
          <w:rFonts w:ascii="Aptos" w:eastAsiaTheme="minorHAnsi" w:hAnsi="Aptos" w:cs="Arial"/>
          <w:bCs/>
          <w:i w:val="0"/>
          <w:iCs/>
          <w:noProof/>
          <w:color w:val="auto"/>
          <w:sz w:val="20"/>
          <w:szCs w:val="20"/>
          <w:lang w:eastAsia="en-US"/>
        </w:rPr>
        <w:t>.</w:t>
      </w:r>
    </w:p>
    <w:p w14:paraId="60314A87" w14:textId="77777777" w:rsidR="005467FB" w:rsidRPr="005467FB" w:rsidRDefault="005467FB" w:rsidP="005467FB">
      <w:pPr>
        <w:widowControl w:val="0"/>
        <w:numPr>
          <w:ilvl w:val="0"/>
          <w:numId w:val="27"/>
        </w:numPr>
        <w:contextualSpacing/>
        <w:rPr>
          <w:rFonts w:ascii="Aptos" w:eastAsiaTheme="minorHAnsi" w:hAnsi="Aptos" w:cs="Arial"/>
          <w:bCs/>
          <w:noProof/>
          <w:color w:val="auto"/>
          <w:sz w:val="22"/>
          <w:szCs w:val="22"/>
          <w:lang w:eastAsia="en-US"/>
        </w:rPr>
      </w:pPr>
      <w:r w:rsidRPr="005467FB">
        <w:rPr>
          <w:rFonts w:ascii="Aptos" w:eastAsiaTheme="minorHAnsi" w:hAnsi="Aptos" w:cstheme="minorHAnsi"/>
          <w:b/>
          <w:i w:val="0"/>
          <w:iCs/>
          <w:noProof/>
          <w:color w:val="auto"/>
          <w:sz w:val="22"/>
          <w:szCs w:val="22"/>
          <w:lang w:eastAsia="en-US"/>
        </w:rPr>
        <w:t xml:space="preserve">BSI Flex 8670 </w:t>
      </w:r>
      <w:r w:rsidRPr="005467FB">
        <w:rPr>
          <w:rFonts w:ascii="Aptos" w:eastAsiaTheme="minorHAnsi" w:hAnsi="Aptos" w:cs="Arial"/>
          <w:bCs/>
          <w:i w:val="0"/>
          <w:iCs/>
          <w:noProof/>
          <w:color w:val="auto"/>
          <w:sz w:val="22"/>
          <w:szCs w:val="22"/>
          <w:lang w:eastAsia="en-US"/>
        </w:rPr>
        <w:t>and relevant PAS standards (e.g., PAS 8671 for PD, PAS 8672 for PC)  Publically available standards specifiying competence of duty holders.</w:t>
      </w:r>
    </w:p>
    <w:p w14:paraId="5E05092A" w14:textId="77777777" w:rsidR="005467FB" w:rsidRPr="005467FB" w:rsidRDefault="005467FB" w:rsidP="005467FB">
      <w:pPr>
        <w:widowControl w:val="0"/>
        <w:ind w:left="360"/>
        <w:contextualSpacing/>
        <w:rPr>
          <w:rFonts w:ascii="Aptos" w:eastAsiaTheme="minorHAnsi" w:hAnsi="Aptos" w:cs="Arial"/>
          <w:bCs/>
          <w:noProof/>
          <w:color w:val="auto"/>
          <w:sz w:val="22"/>
          <w:szCs w:val="22"/>
          <w:lang w:eastAsia="en-US"/>
        </w:rPr>
      </w:pPr>
      <w:r w:rsidRPr="005467FB">
        <w:rPr>
          <w:rFonts w:ascii="Aptos" w:eastAsiaTheme="minorHAnsi" w:hAnsi="Aptos" w:cs="Arial"/>
          <w:bCs/>
          <w:i w:val="0"/>
          <w:iCs/>
          <w:noProof/>
          <w:color w:val="auto"/>
          <w:sz w:val="22"/>
          <w:szCs w:val="22"/>
          <w:lang w:eastAsia="en-US"/>
        </w:rPr>
        <w:t xml:space="preserve"> </w:t>
      </w:r>
    </w:p>
    <w:p w14:paraId="023D6E39" w14:textId="77777777" w:rsidR="005467FB" w:rsidRPr="005467FB" w:rsidRDefault="005467FB" w:rsidP="005467FB">
      <w:pPr>
        <w:widowControl w:val="0"/>
        <w:rPr>
          <w:rFonts w:ascii="Aptos" w:eastAsiaTheme="minorHAnsi" w:hAnsi="Aptos" w:cs="Arial"/>
          <w:b/>
          <w:bCs/>
          <w:i w:val="0"/>
          <w:noProof/>
          <w:color w:val="auto"/>
          <w:sz w:val="22"/>
          <w:szCs w:val="22"/>
          <w:lang w:eastAsia="en-US"/>
        </w:rPr>
      </w:pPr>
      <w:r w:rsidRPr="005467FB">
        <w:rPr>
          <w:rFonts w:ascii="Aptos" w:eastAsiaTheme="minorHAnsi" w:hAnsi="Aptos" w:cs="Arial"/>
          <w:b/>
          <w:bCs/>
          <w:i w:val="0"/>
          <w:noProof/>
          <w:color w:val="auto"/>
          <w:sz w:val="22"/>
          <w:szCs w:val="22"/>
          <w:lang w:eastAsia="en-US"/>
        </w:rPr>
        <w:t>Additional References</w:t>
      </w:r>
    </w:p>
    <w:p w14:paraId="09BA2BA5" w14:textId="77777777" w:rsidR="005467FB" w:rsidRPr="005467FB" w:rsidRDefault="005467FB" w:rsidP="005467FB">
      <w:pPr>
        <w:widowControl w:val="0"/>
        <w:rPr>
          <w:rFonts w:ascii="Aptos" w:eastAsiaTheme="minorHAnsi" w:hAnsi="Aptos" w:cs="Arial"/>
          <w:bCs/>
          <w:noProof/>
          <w:color w:val="auto"/>
          <w:sz w:val="22"/>
          <w:szCs w:val="22"/>
          <w:lang w:eastAsia="en-US"/>
        </w:rPr>
      </w:pPr>
      <w:r w:rsidRPr="005467FB">
        <w:rPr>
          <w:rFonts w:ascii="Aptos" w:eastAsiaTheme="minorHAnsi" w:hAnsi="Aptos" w:cs="Arial"/>
          <w:bCs/>
          <w:i w:val="0"/>
          <w:noProof/>
          <w:color w:val="auto"/>
          <w:sz w:val="22"/>
          <w:szCs w:val="22"/>
          <w:lang w:eastAsia="en-US"/>
        </w:rPr>
        <w:t xml:space="preserve">- Building Safety Act 2022: </w:t>
      </w:r>
      <w:hyperlink r:id="rId15" w:history="1">
        <w:r w:rsidRPr="005467FB">
          <w:rPr>
            <w:rFonts w:ascii="Aptos" w:eastAsiaTheme="minorHAnsi" w:hAnsi="Aptos" w:cs="Arial"/>
            <w:bCs/>
            <w:i w:val="0"/>
            <w:noProof/>
            <w:color w:val="0000FF"/>
            <w:sz w:val="22"/>
            <w:szCs w:val="22"/>
            <w:u w:val="single"/>
            <w:lang w:eastAsia="en-US"/>
          </w:rPr>
          <w:t>https://www.legislation.gov.uk/ukpga/2022/30/contents</w:t>
        </w:r>
      </w:hyperlink>
    </w:p>
    <w:p w14:paraId="46290F7E" w14:textId="77777777" w:rsidR="005467FB" w:rsidRPr="005467FB" w:rsidRDefault="005467FB" w:rsidP="005467FB">
      <w:pPr>
        <w:widowControl w:val="0"/>
        <w:rPr>
          <w:rFonts w:ascii="Aptos" w:eastAsiaTheme="minorHAnsi" w:hAnsi="Aptos" w:cs="Arial"/>
          <w:bCs/>
          <w:noProof/>
          <w:color w:val="auto"/>
          <w:sz w:val="22"/>
          <w:szCs w:val="22"/>
          <w:lang w:eastAsia="en-US"/>
        </w:rPr>
      </w:pPr>
      <w:r w:rsidRPr="005467FB">
        <w:rPr>
          <w:rFonts w:ascii="Aptos" w:eastAsiaTheme="minorHAnsi" w:hAnsi="Aptos" w:cs="Arial"/>
          <w:bCs/>
          <w:i w:val="0"/>
          <w:noProof/>
          <w:color w:val="auto"/>
          <w:sz w:val="22"/>
          <w:szCs w:val="22"/>
          <w:lang w:eastAsia="en-US"/>
        </w:rPr>
        <w:t xml:space="preserve">- CDM 2015 Guide: </w:t>
      </w:r>
      <w:hyperlink r:id="rId16" w:history="1">
        <w:r w:rsidRPr="005467FB">
          <w:rPr>
            <w:rFonts w:ascii="Aptos" w:eastAsiaTheme="minorHAnsi" w:hAnsi="Aptos" w:cs="Arial"/>
            <w:bCs/>
            <w:i w:val="0"/>
            <w:noProof/>
            <w:color w:val="0000FF"/>
            <w:sz w:val="22"/>
            <w:szCs w:val="22"/>
            <w:u w:val="single"/>
            <w:lang w:eastAsia="en-US"/>
          </w:rPr>
          <w:t>https://www.hse.gov.uk/construction/cdm/2015/index.htm</w:t>
        </w:r>
      </w:hyperlink>
    </w:p>
    <w:p w14:paraId="3044283C" w14:textId="77777777" w:rsidR="005467FB" w:rsidRPr="005467FB" w:rsidRDefault="005467FB" w:rsidP="005467FB">
      <w:pPr>
        <w:widowControl w:val="0"/>
        <w:rPr>
          <w:rFonts w:ascii="Aptos" w:eastAsiaTheme="minorHAnsi" w:hAnsi="Aptos" w:cs="Arial"/>
          <w:bCs/>
          <w:noProof/>
          <w:color w:val="auto"/>
          <w:sz w:val="22"/>
          <w:szCs w:val="22"/>
          <w:lang w:eastAsia="en-US"/>
        </w:rPr>
      </w:pPr>
      <w:r w:rsidRPr="005467FB">
        <w:rPr>
          <w:rFonts w:ascii="Aptos" w:eastAsiaTheme="minorHAnsi" w:hAnsi="Aptos" w:cs="Arial"/>
          <w:bCs/>
          <w:i w:val="0"/>
          <w:noProof/>
          <w:color w:val="auto"/>
          <w:sz w:val="22"/>
          <w:szCs w:val="22"/>
          <w:lang w:eastAsia="en-US"/>
        </w:rPr>
        <w:t xml:space="preserve">- Guidance for Duty Holders: </w:t>
      </w:r>
      <w:hyperlink r:id="rId17" w:history="1">
        <w:r w:rsidRPr="005467FB">
          <w:rPr>
            <w:rFonts w:ascii="Aptos" w:eastAsiaTheme="minorHAnsi" w:hAnsi="Aptos" w:cs="Arial"/>
            <w:bCs/>
            <w:i w:val="0"/>
            <w:noProof/>
            <w:color w:val="0000FF"/>
            <w:sz w:val="22"/>
            <w:szCs w:val="22"/>
            <w:u w:val="single"/>
            <w:lang w:eastAsia="en-US"/>
          </w:rPr>
          <w:t>https://www.citb.co.uk/standards-and-delivering-training/training-standards/construction-design-and-management-regulations-2015-cdm/</w:t>
        </w:r>
      </w:hyperlink>
    </w:p>
    <w:p w14:paraId="41C85DB0" w14:textId="77777777" w:rsidR="005467FB" w:rsidRPr="005467FB" w:rsidRDefault="005467FB" w:rsidP="005467FB">
      <w:pPr>
        <w:widowControl w:val="0"/>
        <w:rPr>
          <w:rFonts w:ascii="Aptos" w:eastAsiaTheme="minorHAnsi" w:hAnsi="Aptos" w:cs="Arial"/>
          <w:bCs/>
          <w:noProof/>
          <w:color w:val="auto"/>
          <w:sz w:val="22"/>
          <w:szCs w:val="22"/>
          <w:lang w:eastAsia="en-US"/>
        </w:rPr>
      </w:pPr>
    </w:p>
    <w:p w14:paraId="3EBF0540" w14:textId="77777777" w:rsidR="005467FB" w:rsidRPr="005467FB" w:rsidRDefault="005467FB" w:rsidP="005467FB">
      <w:pPr>
        <w:widowControl w:val="0"/>
        <w:rPr>
          <w:rFonts w:ascii="Aptos" w:eastAsiaTheme="minorHAnsi" w:hAnsi="Aptos" w:cs="Arial"/>
          <w:bCs/>
          <w:noProof/>
          <w:color w:val="auto"/>
          <w:sz w:val="22"/>
          <w:szCs w:val="22"/>
          <w:lang w:eastAsia="en-US"/>
        </w:rPr>
      </w:pPr>
    </w:p>
    <w:p w14:paraId="413939B3" w14:textId="77777777" w:rsidR="005467FB" w:rsidRPr="005467FB" w:rsidRDefault="005467FB" w:rsidP="005467FB">
      <w:pPr>
        <w:widowControl w:val="0"/>
        <w:rPr>
          <w:rFonts w:ascii="Aptos" w:eastAsiaTheme="minorHAnsi" w:hAnsi="Aptos" w:cs="Arial"/>
          <w:bCs/>
          <w:noProof/>
          <w:color w:val="auto"/>
          <w:sz w:val="22"/>
          <w:szCs w:val="22"/>
          <w:lang w:eastAsia="en-US"/>
        </w:rPr>
      </w:pPr>
    </w:p>
    <w:p w14:paraId="4B674C83" w14:textId="77777777" w:rsidR="005467FB" w:rsidRPr="005467FB" w:rsidRDefault="005467FB" w:rsidP="005467FB">
      <w:pPr>
        <w:widowControl w:val="0"/>
        <w:rPr>
          <w:rFonts w:ascii="Aptos" w:eastAsiaTheme="minorHAnsi" w:hAnsi="Aptos" w:cs="Arial"/>
          <w:bCs/>
          <w:noProof/>
          <w:color w:val="auto"/>
          <w:sz w:val="22"/>
          <w:szCs w:val="22"/>
          <w:lang w:eastAsia="en-US"/>
        </w:rPr>
      </w:pPr>
    </w:p>
    <w:p w14:paraId="54EF182D" w14:textId="77777777" w:rsidR="005467FB" w:rsidRPr="005467FB" w:rsidRDefault="005467FB" w:rsidP="005467FB">
      <w:pPr>
        <w:widowControl w:val="0"/>
        <w:rPr>
          <w:rFonts w:ascii="Aptos" w:eastAsiaTheme="minorHAnsi" w:hAnsi="Aptos" w:cs="Arial"/>
          <w:bCs/>
          <w:noProof/>
          <w:color w:val="auto"/>
          <w:sz w:val="22"/>
          <w:szCs w:val="22"/>
          <w:lang w:eastAsia="en-US"/>
        </w:rPr>
      </w:pPr>
    </w:p>
    <w:p w14:paraId="737F6756" w14:textId="77777777" w:rsidR="005467FB" w:rsidRPr="005467FB" w:rsidRDefault="005467FB" w:rsidP="005467FB">
      <w:pPr>
        <w:widowControl w:val="0"/>
        <w:rPr>
          <w:rFonts w:ascii="Aptos" w:eastAsiaTheme="minorHAnsi" w:hAnsi="Aptos" w:cs="Arial"/>
          <w:bCs/>
          <w:noProof/>
          <w:color w:val="auto"/>
          <w:sz w:val="22"/>
          <w:szCs w:val="22"/>
          <w:lang w:eastAsia="en-US"/>
        </w:rPr>
      </w:pPr>
    </w:p>
    <w:p w14:paraId="79AC4B25" w14:textId="77777777" w:rsidR="005467FB" w:rsidRPr="005467FB" w:rsidRDefault="005467FB" w:rsidP="005467FB">
      <w:pPr>
        <w:widowControl w:val="0"/>
        <w:rPr>
          <w:rFonts w:ascii="Aptos" w:eastAsiaTheme="minorHAnsi" w:hAnsi="Aptos" w:cs="Arial"/>
          <w:bCs/>
          <w:noProof/>
          <w:color w:val="auto"/>
          <w:sz w:val="22"/>
          <w:szCs w:val="22"/>
          <w:lang w:eastAsia="en-US"/>
        </w:rPr>
      </w:pPr>
    </w:p>
    <w:p w14:paraId="61CBC2D9" w14:textId="77777777" w:rsidR="005467FB" w:rsidRPr="005467FB" w:rsidRDefault="005467FB" w:rsidP="005467FB">
      <w:pPr>
        <w:widowControl w:val="0"/>
        <w:rPr>
          <w:rFonts w:ascii="Aptos" w:eastAsiaTheme="minorHAnsi" w:hAnsi="Aptos" w:cs="Arial"/>
          <w:bCs/>
          <w:noProof/>
          <w:color w:val="auto"/>
          <w:sz w:val="22"/>
          <w:szCs w:val="22"/>
          <w:lang w:eastAsia="en-US"/>
        </w:rPr>
      </w:pPr>
    </w:p>
    <w:p w14:paraId="60FEFB23" w14:textId="77777777" w:rsidR="005467FB" w:rsidRPr="005467FB" w:rsidRDefault="005467FB" w:rsidP="005467FB">
      <w:pPr>
        <w:widowControl w:val="0"/>
        <w:rPr>
          <w:rFonts w:ascii="Aptos" w:eastAsiaTheme="minorHAnsi" w:hAnsi="Aptos" w:cs="Arial"/>
          <w:bCs/>
          <w:noProof/>
          <w:color w:val="auto"/>
          <w:sz w:val="22"/>
          <w:szCs w:val="22"/>
          <w:lang w:eastAsia="en-US"/>
        </w:rPr>
      </w:pPr>
    </w:p>
    <w:p w14:paraId="30F554AB" w14:textId="77777777" w:rsidR="005467FB" w:rsidRPr="005467FB" w:rsidRDefault="005467FB" w:rsidP="005467FB">
      <w:pPr>
        <w:widowControl w:val="0"/>
        <w:rPr>
          <w:rFonts w:ascii="Aptos" w:eastAsiaTheme="minorHAnsi" w:hAnsi="Aptos" w:cs="Arial"/>
          <w:bCs/>
          <w:noProof/>
          <w:color w:val="auto"/>
          <w:sz w:val="22"/>
          <w:szCs w:val="22"/>
          <w:lang w:eastAsia="en-US"/>
        </w:rPr>
      </w:pPr>
    </w:p>
    <w:p w14:paraId="4EBDEDA0" w14:textId="77777777" w:rsidR="005467FB" w:rsidRPr="005467FB" w:rsidRDefault="005467FB" w:rsidP="005467FB">
      <w:pPr>
        <w:widowControl w:val="0"/>
        <w:rPr>
          <w:rFonts w:ascii="Aptos" w:eastAsiaTheme="minorHAnsi" w:hAnsi="Aptos" w:cs="Arial"/>
          <w:bCs/>
          <w:noProof/>
          <w:color w:val="auto"/>
          <w:sz w:val="22"/>
          <w:szCs w:val="22"/>
          <w:lang w:eastAsia="en-US"/>
        </w:rPr>
      </w:pPr>
    </w:p>
    <w:p w14:paraId="6751F43B" w14:textId="77777777" w:rsidR="005467FB" w:rsidRPr="005467FB" w:rsidRDefault="005467FB" w:rsidP="005467FB">
      <w:pPr>
        <w:widowControl w:val="0"/>
        <w:rPr>
          <w:rFonts w:ascii="Aptos" w:eastAsiaTheme="minorHAnsi" w:hAnsi="Aptos" w:cs="Arial"/>
          <w:bCs/>
          <w:noProof/>
          <w:color w:val="auto"/>
          <w:sz w:val="22"/>
          <w:szCs w:val="22"/>
          <w:lang w:eastAsia="en-US"/>
        </w:rPr>
      </w:pPr>
    </w:p>
    <w:p w14:paraId="4E1364DB" w14:textId="77777777" w:rsidR="005467FB" w:rsidRPr="005467FB" w:rsidRDefault="005467FB" w:rsidP="005467FB">
      <w:pPr>
        <w:widowControl w:val="0"/>
        <w:rPr>
          <w:rFonts w:ascii="Aptos" w:eastAsiaTheme="minorHAnsi" w:hAnsi="Aptos" w:cs="Arial"/>
          <w:bCs/>
          <w:noProof/>
          <w:color w:val="auto"/>
          <w:sz w:val="22"/>
          <w:szCs w:val="22"/>
          <w:lang w:eastAsia="en-US"/>
        </w:rPr>
      </w:pPr>
    </w:p>
    <w:p w14:paraId="59111533" w14:textId="77777777" w:rsidR="005467FB" w:rsidRPr="005467FB" w:rsidRDefault="005467FB" w:rsidP="005467FB">
      <w:pPr>
        <w:widowControl w:val="0"/>
        <w:rPr>
          <w:rFonts w:ascii="Aptos" w:eastAsiaTheme="minorHAnsi" w:hAnsi="Aptos" w:cs="Arial"/>
          <w:bCs/>
          <w:noProof/>
          <w:color w:val="auto"/>
          <w:sz w:val="22"/>
          <w:szCs w:val="22"/>
          <w:lang w:eastAsia="en-US"/>
        </w:rPr>
      </w:pPr>
    </w:p>
    <w:p w14:paraId="7F673817" w14:textId="77777777" w:rsidR="005467FB" w:rsidRPr="005467FB" w:rsidRDefault="005467FB" w:rsidP="005467FB">
      <w:pPr>
        <w:widowControl w:val="0"/>
        <w:rPr>
          <w:rFonts w:ascii="Aptos" w:eastAsiaTheme="minorHAnsi" w:hAnsi="Aptos" w:cs="Arial"/>
          <w:bCs/>
          <w:noProof/>
          <w:color w:val="auto"/>
          <w:sz w:val="22"/>
          <w:szCs w:val="22"/>
          <w:lang w:eastAsia="en-US"/>
        </w:rPr>
      </w:pPr>
    </w:p>
    <w:p w14:paraId="35DFC025" w14:textId="77777777" w:rsidR="005467FB" w:rsidRPr="005467FB" w:rsidRDefault="005467FB" w:rsidP="005467FB">
      <w:pPr>
        <w:widowControl w:val="0"/>
        <w:rPr>
          <w:rFonts w:ascii="Aptos" w:eastAsiaTheme="minorHAnsi" w:hAnsi="Aptos" w:cs="Arial"/>
          <w:bCs/>
          <w:noProof/>
          <w:color w:val="auto"/>
          <w:sz w:val="22"/>
          <w:szCs w:val="22"/>
          <w:lang w:eastAsia="en-US"/>
        </w:rPr>
      </w:pPr>
    </w:p>
    <w:p w14:paraId="63DB1398" w14:textId="77777777" w:rsidR="005467FB" w:rsidRPr="005467FB" w:rsidRDefault="005467FB" w:rsidP="005467FB">
      <w:pPr>
        <w:widowControl w:val="0"/>
        <w:rPr>
          <w:rFonts w:ascii="Aptos" w:eastAsiaTheme="minorHAnsi" w:hAnsi="Aptos" w:cs="Arial"/>
          <w:bCs/>
          <w:noProof/>
          <w:color w:val="auto"/>
          <w:sz w:val="22"/>
          <w:szCs w:val="22"/>
          <w:lang w:eastAsia="en-US"/>
        </w:rPr>
      </w:pPr>
    </w:p>
    <w:p w14:paraId="668BAB59" w14:textId="77777777" w:rsidR="005467FB" w:rsidRPr="005467FB" w:rsidRDefault="005467FB" w:rsidP="005467FB">
      <w:pPr>
        <w:widowControl w:val="0"/>
        <w:rPr>
          <w:rFonts w:ascii="Aptos" w:eastAsiaTheme="minorHAnsi" w:hAnsi="Aptos" w:cs="Arial"/>
          <w:bCs/>
          <w:noProof/>
          <w:color w:val="auto"/>
          <w:sz w:val="22"/>
          <w:szCs w:val="22"/>
          <w:lang w:eastAsia="en-US"/>
        </w:rPr>
      </w:pPr>
    </w:p>
    <w:p w14:paraId="17395C36" w14:textId="77777777" w:rsidR="005467FB" w:rsidRPr="005467FB" w:rsidRDefault="005467FB" w:rsidP="005467FB">
      <w:pPr>
        <w:widowControl w:val="0"/>
        <w:rPr>
          <w:rFonts w:ascii="Aptos" w:eastAsiaTheme="minorHAnsi" w:hAnsi="Aptos" w:cs="Arial"/>
          <w:bCs/>
          <w:noProof/>
          <w:color w:val="auto"/>
          <w:sz w:val="22"/>
          <w:szCs w:val="22"/>
          <w:lang w:eastAsia="en-US"/>
        </w:rPr>
      </w:pPr>
    </w:p>
    <w:p w14:paraId="0E934628" w14:textId="77777777" w:rsidR="005467FB" w:rsidRPr="005467FB" w:rsidRDefault="005467FB" w:rsidP="005467FB">
      <w:pPr>
        <w:widowControl w:val="0"/>
        <w:rPr>
          <w:rFonts w:ascii="Aptos" w:eastAsiaTheme="minorHAnsi" w:hAnsi="Aptos" w:cs="Arial"/>
          <w:bCs/>
          <w:noProof/>
          <w:color w:val="auto"/>
          <w:sz w:val="22"/>
          <w:szCs w:val="22"/>
          <w:lang w:eastAsia="en-US"/>
        </w:rPr>
      </w:pPr>
    </w:p>
    <w:p w14:paraId="42F72B65" w14:textId="77777777" w:rsidR="005467FB" w:rsidRPr="005467FB" w:rsidRDefault="005467FB" w:rsidP="005467FB">
      <w:pPr>
        <w:widowControl w:val="0"/>
        <w:rPr>
          <w:rFonts w:ascii="Aptos" w:eastAsiaTheme="minorHAnsi" w:hAnsi="Aptos" w:cs="Arial"/>
          <w:bCs/>
          <w:noProof/>
          <w:color w:val="auto"/>
          <w:sz w:val="22"/>
          <w:szCs w:val="22"/>
          <w:lang w:eastAsia="en-US"/>
        </w:rPr>
      </w:pPr>
    </w:p>
    <w:p w14:paraId="1F48AABE" w14:textId="77777777" w:rsidR="005467FB" w:rsidRPr="005467FB" w:rsidRDefault="005467FB" w:rsidP="005467FB">
      <w:pPr>
        <w:widowControl w:val="0"/>
        <w:rPr>
          <w:rFonts w:ascii="Aptos" w:eastAsiaTheme="minorHAnsi" w:hAnsi="Aptos" w:cs="Arial"/>
          <w:bCs/>
          <w:noProof/>
          <w:color w:val="auto"/>
          <w:sz w:val="22"/>
          <w:szCs w:val="22"/>
          <w:lang w:eastAsia="en-US"/>
        </w:rPr>
      </w:pPr>
    </w:p>
    <w:p w14:paraId="41CB07D3" w14:textId="77777777" w:rsidR="005467FB" w:rsidRPr="005467FB" w:rsidRDefault="005467FB" w:rsidP="005467FB">
      <w:pPr>
        <w:widowControl w:val="0"/>
        <w:rPr>
          <w:rFonts w:ascii="Aptos" w:eastAsiaTheme="minorHAnsi" w:hAnsi="Aptos" w:cs="Arial"/>
          <w:bCs/>
          <w:noProof/>
          <w:color w:val="auto"/>
          <w:sz w:val="22"/>
          <w:szCs w:val="22"/>
          <w:lang w:eastAsia="en-US"/>
        </w:rPr>
      </w:pPr>
    </w:p>
    <w:p w14:paraId="24F80A76" w14:textId="77777777" w:rsidR="005467FB" w:rsidRPr="005467FB" w:rsidRDefault="005467FB" w:rsidP="005467FB">
      <w:pPr>
        <w:widowControl w:val="0"/>
        <w:rPr>
          <w:rFonts w:ascii="Aptos" w:eastAsiaTheme="minorHAnsi" w:hAnsi="Aptos" w:cs="Arial"/>
          <w:bCs/>
          <w:noProof/>
          <w:color w:val="auto"/>
          <w:sz w:val="22"/>
          <w:szCs w:val="22"/>
          <w:lang w:eastAsia="en-US"/>
        </w:rPr>
      </w:pPr>
    </w:p>
    <w:p w14:paraId="5AB61E6B" w14:textId="77777777" w:rsidR="005467FB" w:rsidRPr="005467FB" w:rsidRDefault="005467FB" w:rsidP="005467FB">
      <w:pPr>
        <w:widowControl w:val="0"/>
        <w:rPr>
          <w:rFonts w:ascii="Aptos" w:eastAsiaTheme="minorHAnsi" w:hAnsi="Aptos" w:cs="Arial"/>
          <w:bCs/>
          <w:noProof/>
          <w:color w:val="auto"/>
          <w:sz w:val="22"/>
          <w:szCs w:val="22"/>
          <w:lang w:eastAsia="en-US"/>
        </w:rPr>
      </w:pPr>
    </w:p>
    <w:p w14:paraId="17B9C8A3" w14:textId="77777777" w:rsidR="005467FB" w:rsidRPr="005467FB" w:rsidRDefault="005467FB" w:rsidP="005467FB">
      <w:pPr>
        <w:widowControl w:val="0"/>
        <w:rPr>
          <w:rFonts w:ascii="Aptos" w:eastAsiaTheme="minorHAnsi" w:hAnsi="Aptos" w:cs="Arial"/>
          <w:bCs/>
          <w:noProof/>
          <w:color w:val="auto"/>
          <w:sz w:val="22"/>
          <w:szCs w:val="22"/>
          <w:lang w:eastAsia="en-US"/>
        </w:rPr>
      </w:pPr>
    </w:p>
    <w:p w14:paraId="4D52DFEB" w14:textId="77777777" w:rsidR="005467FB" w:rsidRPr="005467FB" w:rsidRDefault="005467FB" w:rsidP="005467FB">
      <w:pPr>
        <w:widowControl w:val="0"/>
        <w:rPr>
          <w:rFonts w:ascii="Aptos" w:eastAsiaTheme="minorHAnsi" w:hAnsi="Aptos" w:cs="Arial"/>
          <w:b/>
          <w:i w:val="0"/>
          <w:iCs/>
          <w:noProof/>
          <w:color w:val="auto"/>
          <w:sz w:val="32"/>
          <w:szCs w:val="32"/>
          <w:lang w:eastAsia="en-US"/>
        </w:rPr>
      </w:pPr>
      <w:r w:rsidRPr="005467FB">
        <w:rPr>
          <w:rFonts w:ascii="Aptos" w:eastAsiaTheme="minorHAnsi" w:hAnsi="Aptos" w:cs="Arial"/>
          <w:b/>
          <w:noProof/>
          <w:color w:val="auto"/>
          <w:sz w:val="28"/>
          <w:szCs w:val="28"/>
          <w:lang w:eastAsia="en-US"/>
        </w:rPr>
        <w:t>6</w:t>
      </w:r>
      <w:r w:rsidRPr="005467FB">
        <w:rPr>
          <w:rFonts w:ascii="Aptos" w:eastAsiaTheme="minorHAnsi" w:hAnsi="Aptos" w:cs="Arial"/>
          <w:b/>
          <w:i w:val="0"/>
          <w:iCs/>
          <w:noProof/>
          <w:color w:val="auto"/>
          <w:sz w:val="28"/>
          <w:szCs w:val="28"/>
          <w:lang w:eastAsia="en-US"/>
        </w:rPr>
        <w:t>. Summary Processes for Duty holders</w:t>
      </w:r>
    </w:p>
    <w:p w14:paraId="7F6517E1" w14:textId="77777777" w:rsidR="005467FB" w:rsidRPr="005467FB" w:rsidRDefault="005467FB" w:rsidP="005467FB">
      <w:pPr>
        <w:widowControl w:val="0"/>
        <w:rPr>
          <w:rFonts w:ascii="Aptos" w:eastAsiaTheme="minorHAnsi" w:hAnsi="Aptos" w:cs="Arial"/>
          <w:bCs/>
          <w:i w:val="0"/>
          <w:iCs/>
          <w:noProof/>
          <w:color w:val="auto"/>
          <w:sz w:val="22"/>
          <w:szCs w:val="22"/>
          <w:lang w:eastAsia="en-US"/>
        </w:rPr>
      </w:pPr>
    </w:p>
    <w:p w14:paraId="645206F3" w14:textId="77777777" w:rsidR="005467FB" w:rsidRPr="005467FB" w:rsidRDefault="005467FB" w:rsidP="005467FB">
      <w:pPr>
        <w:widowControl w:val="0"/>
        <w:jc w:val="center"/>
        <w:rPr>
          <w:rFonts w:ascii="Aptos" w:eastAsiaTheme="minorHAnsi" w:hAnsi="Aptos" w:cs="Arial"/>
          <w:bCs/>
          <w:i w:val="0"/>
          <w:iCs/>
          <w:noProof/>
          <w:color w:val="auto"/>
          <w:sz w:val="22"/>
          <w:szCs w:val="22"/>
          <w:lang w:eastAsia="en-US"/>
        </w:rPr>
      </w:pPr>
    </w:p>
    <w:p w14:paraId="39E18DFE" w14:textId="77777777" w:rsidR="005467FB" w:rsidRPr="005467FB" w:rsidRDefault="005467FB" w:rsidP="005467FB">
      <w:pPr>
        <w:widowControl w:val="0"/>
        <w:jc w:val="center"/>
        <w:rPr>
          <w:rFonts w:ascii="Aptos" w:eastAsiaTheme="minorHAnsi" w:hAnsi="Aptos" w:cs="Arial"/>
          <w:bCs/>
          <w:i w:val="0"/>
          <w:iCs/>
          <w:noProof/>
          <w:color w:val="auto"/>
          <w:sz w:val="22"/>
          <w:szCs w:val="22"/>
          <w:lang w:eastAsia="en-US"/>
        </w:rPr>
      </w:pPr>
      <w:r w:rsidRPr="005467FB">
        <w:rPr>
          <w:rFonts w:ascii="Aptos" w:eastAsiaTheme="minorHAnsi" w:hAnsi="Aptos" w:cs="Arial"/>
          <w:bCs/>
          <w:i w:val="0"/>
          <w:iCs/>
          <w:noProof/>
          <w:color w:val="auto"/>
          <w:sz w:val="22"/>
          <w:szCs w:val="22"/>
          <w:lang w:eastAsia="en-US"/>
        </w:rPr>
        <w:lastRenderedPageBreak/>
        <w:drawing>
          <wp:inline distT="0" distB="0" distL="0" distR="0" wp14:anchorId="05C87C2A" wp14:editId="4DDD0A2B">
            <wp:extent cx="5495925" cy="7980947"/>
            <wp:effectExtent l="0" t="0" r="0" b="1270"/>
            <wp:docPr id="1543333606" name="Picture 1" descr="A diagram of a construction pro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333606" name="Picture 1" descr="A diagram of a construction project&#10;&#10;Description automatically generated"/>
                    <pic:cNvPicPr/>
                  </pic:nvPicPr>
                  <pic:blipFill>
                    <a:blip r:embed="rId18"/>
                    <a:stretch>
                      <a:fillRect/>
                    </a:stretch>
                  </pic:blipFill>
                  <pic:spPr>
                    <a:xfrm>
                      <a:off x="0" y="0"/>
                      <a:ext cx="5508906" cy="7999798"/>
                    </a:xfrm>
                    <a:prstGeom prst="rect">
                      <a:avLst/>
                    </a:prstGeom>
                  </pic:spPr>
                </pic:pic>
              </a:graphicData>
            </a:graphic>
          </wp:inline>
        </w:drawing>
      </w:r>
    </w:p>
    <w:p w14:paraId="5AC58075" w14:textId="77777777" w:rsidR="005467FB" w:rsidRPr="005467FB" w:rsidRDefault="005467FB" w:rsidP="005467FB">
      <w:pPr>
        <w:widowControl w:val="0"/>
        <w:jc w:val="center"/>
        <w:rPr>
          <w:rFonts w:ascii="Aptos" w:eastAsiaTheme="minorHAnsi" w:hAnsi="Aptos" w:cs="Arial"/>
          <w:bCs/>
          <w:i w:val="0"/>
          <w:iCs/>
          <w:noProof/>
          <w:color w:val="auto"/>
          <w:sz w:val="22"/>
          <w:szCs w:val="22"/>
          <w:lang w:eastAsia="en-US"/>
        </w:rPr>
      </w:pPr>
    </w:p>
    <w:p w14:paraId="65DDDBF9" w14:textId="77777777" w:rsidR="005467FB" w:rsidRPr="005467FB" w:rsidRDefault="005467FB" w:rsidP="005467FB">
      <w:pPr>
        <w:widowControl w:val="0"/>
        <w:jc w:val="center"/>
        <w:rPr>
          <w:rFonts w:ascii="Aptos" w:eastAsiaTheme="minorHAnsi" w:hAnsi="Aptos" w:cs="Arial"/>
          <w:bCs/>
          <w:i w:val="0"/>
          <w:iCs/>
          <w:noProof/>
          <w:color w:val="auto"/>
          <w:sz w:val="22"/>
          <w:szCs w:val="22"/>
          <w:lang w:eastAsia="en-US"/>
        </w:rPr>
      </w:pPr>
      <w:r w:rsidRPr="005467FB">
        <w:rPr>
          <w:rFonts w:ascii="Aptos" w:eastAsiaTheme="minorHAnsi" w:hAnsi="Aptos" w:cs="Arial"/>
          <w:bCs/>
          <w:i w:val="0"/>
          <w:iCs/>
          <w:noProof/>
          <w:color w:val="auto"/>
          <w:sz w:val="22"/>
          <w:szCs w:val="22"/>
          <w:lang w:eastAsia="en-US"/>
        </w:rPr>
        <w:lastRenderedPageBreak/>
        <w:drawing>
          <wp:inline distT="0" distB="0" distL="0" distR="0" wp14:anchorId="55A7353C" wp14:editId="569C01B8">
            <wp:extent cx="5457825" cy="8004115"/>
            <wp:effectExtent l="0" t="0" r="0" b="0"/>
            <wp:docPr id="214190184" name="Picture 1" descr="A diagram of a construction pro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90184" name="Picture 1" descr="A diagram of a construction project&#10;&#10;Description automatically generated"/>
                    <pic:cNvPicPr/>
                  </pic:nvPicPr>
                  <pic:blipFill>
                    <a:blip r:embed="rId19"/>
                    <a:stretch>
                      <a:fillRect/>
                    </a:stretch>
                  </pic:blipFill>
                  <pic:spPr>
                    <a:xfrm>
                      <a:off x="0" y="0"/>
                      <a:ext cx="5471193" cy="8023719"/>
                    </a:xfrm>
                    <a:prstGeom prst="rect">
                      <a:avLst/>
                    </a:prstGeom>
                  </pic:spPr>
                </pic:pic>
              </a:graphicData>
            </a:graphic>
          </wp:inline>
        </w:drawing>
      </w:r>
    </w:p>
    <w:p w14:paraId="0B4CC6A3" w14:textId="77777777" w:rsidR="005467FB" w:rsidRPr="005467FB" w:rsidRDefault="005467FB" w:rsidP="005467FB">
      <w:pPr>
        <w:widowControl w:val="0"/>
        <w:jc w:val="center"/>
        <w:rPr>
          <w:rFonts w:ascii="Aptos" w:eastAsiaTheme="minorHAnsi" w:hAnsi="Aptos" w:cs="Arial"/>
          <w:bCs/>
          <w:i w:val="0"/>
          <w:iCs/>
          <w:noProof/>
          <w:color w:val="auto"/>
          <w:sz w:val="22"/>
          <w:szCs w:val="22"/>
          <w:lang w:eastAsia="en-US"/>
        </w:rPr>
      </w:pPr>
    </w:p>
    <w:p w14:paraId="1B6D1344" w14:textId="77777777" w:rsidR="005467FB" w:rsidRPr="005467FB" w:rsidRDefault="005467FB" w:rsidP="005467FB">
      <w:pPr>
        <w:widowControl w:val="0"/>
        <w:jc w:val="center"/>
        <w:rPr>
          <w:rFonts w:ascii="Aptos" w:eastAsiaTheme="minorHAnsi" w:hAnsi="Aptos" w:cs="Arial"/>
          <w:bCs/>
          <w:i w:val="0"/>
          <w:iCs/>
          <w:noProof/>
          <w:color w:val="auto"/>
          <w:sz w:val="22"/>
          <w:szCs w:val="22"/>
          <w:lang w:eastAsia="en-US"/>
        </w:rPr>
      </w:pPr>
      <w:r w:rsidRPr="005467FB">
        <w:rPr>
          <w:rFonts w:ascii="Aptos" w:eastAsiaTheme="minorHAnsi" w:hAnsi="Aptos" w:cs="Arial"/>
          <w:bCs/>
          <w:i w:val="0"/>
          <w:iCs/>
          <w:noProof/>
          <w:color w:val="auto"/>
          <w:sz w:val="22"/>
          <w:szCs w:val="22"/>
          <w:lang w:eastAsia="en-US"/>
        </w:rPr>
        <w:lastRenderedPageBreak/>
        <w:drawing>
          <wp:inline distT="0" distB="0" distL="0" distR="0" wp14:anchorId="6DD531F8" wp14:editId="66AC1800">
            <wp:extent cx="5486400" cy="8030666"/>
            <wp:effectExtent l="0" t="0" r="0" b="8890"/>
            <wp:docPr id="489223820" name="Picture 1" descr="A diagram of a construction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223820" name="Picture 1" descr="A diagram of a construction process&#10;&#10;Description automatically generated"/>
                    <pic:cNvPicPr/>
                  </pic:nvPicPr>
                  <pic:blipFill>
                    <a:blip r:embed="rId20"/>
                    <a:stretch>
                      <a:fillRect/>
                    </a:stretch>
                  </pic:blipFill>
                  <pic:spPr>
                    <a:xfrm>
                      <a:off x="0" y="0"/>
                      <a:ext cx="5503181" cy="8055228"/>
                    </a:xfrm>
                    <a:prstGeom prst="rect">
                      <a:avLst/>
                    </a:prstGeom>
                  </pic:spPr>
                </pic:pic>
              </a:graphicData>
            </a:graphic>
          </wp:inline>
        </w:drawing>
      </w:r>
    </w:p>
    <w:p w14:paraId="43DAE96D" w14:textId="77777777" w:rsidR="005467FB" w:rsidRPr="005467FB" w:rsidRDefault="005467FB" w:rsidP="005467FB">
      <w:pPr>
        <w:widowControl w:val="0"/>
        <w:rPr>
          <w:rFonts w:ascii="Aptos" w:eastAsiaTheme="minorHAnsi" w:hAnsi="Aptos" w:cs="Arial"/>
          <w:bCs/>
          <w:noProof/>
          <w:color w:val="auto"/>
          <w:sz w:val="22"/>
          <w:szCs w:val="22"/>
          <w:lang w:eastAsia="en-US"/>
        </w:rPr>
      </w:pPr>
    </w:p>
    <w:p w14:paraId="4039D5B6" w14:textId="77777777" w:rsidR="005467FB" w:rsidRPr="005467FB" w:rsidRDefault="005467FB" w:rsidP="005467FB">
      <w:pPr>
        <w:widowControl w:val="0"/>
        <w:jc w:val="center"/>
        <w:rPr>
          <w:rFonts w:ascii="Aptos" w:eastAsiaTheme="minorHAnsi" w:hAnsi="Aptos" w:cs="Arial"/>
          <w:bCs/>
          <w:noProof/>
          <w:color w:val="auto"/>
          <w:sz w:val="22"/>
          <w:szCs w:val="22"/>
          <w:lang w:eastAsia="en-US"/>
        </w:rPr>
      </w:pPr>
      <w:r w:rsidRPr="005467FB">
        <w:rPr>
          <w:rFonts w:ascii="Aptos" w:eastAsiaTheme="minorHAnsi" w:hAnsi="Aptos" w:cs="Arial"/>
          <w:bCs/>
          <w:noProof/>
          <w:color w:val="auto"/>
          <w:sz w:val="22"/>
          <w:szCs w:val="22"/>
          <w:lang w:eastAsia="en-US"/>
        </w:rPr>
        <w:lastRenderedPageBreak/>
        <w:drawing>
          <wp:inline distT="0" distB="0" distL="0" distR="0" wp14:anchorId="1E93F691" wp14:editId="75338535">
            <wp:extent cx="5184455" cy="7915275"/>
            <wp:effectExtent l="0" t="0" r="0" b="0"/>
            <wp:docPr id="1751586209" name="Picture 1" descr="A diagram of a construction pha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586209" name="Picture 1" descr="A diagram of a construction phase&#10;&#10;Description automatically generated"/>
                    <pic:cNvPicPr/>
                  </pic:nvPicPr>
                  <pic:blipFill>
                    <a:blip r:embed="rId21"/>
                    <a:stretch>
                      <a:fillRect/>
                    </a:stretch>
                  </pic:blipFill>
                  <pic:spPr>
                    <a:xfrm>
                      <a:off x="0" y="0"/>
                      <a:ext cx="5196684" cy="7933945"/>
                    </a:xfrm>
                    <a:prstGeom prst="rect">
                      <a:avLst/>
                    </a:prstGeom>
                  </pic:spPr>
                </pic:pic>
              </a:graphicData>
            </a:graphic>
          </wp:inline>
        </w:drawing>
      </w:r>
      <w:bookmarkEnd w:id="0"/>
      <w:bookmarkEnd w:id="1"/>
    </w:p>
    <w:sectPr w:rsidR="005467FB" w:rsidRPr="005467FB" w:rsidSect="004E5FA9">
      <w:headerReference w:type="default" r:id="rId22"/>
      <w:footerReference w:type="default" r:id="rId23"/>
      <w:pgSz w:w="11906" w:h="16838"/>
      <w:pgMar w:top="720" w:right="720" w:bottom="720" w:left="720" w:header="340" w:footer="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4D00C" w14:textId="77777777" w:rsidR="008964B1" w:rsidRDefault="008964B1" w:rsidP="00A63CE4">
      <w:r>
        <w:separator/>
      </w:r>
    </w:p>
  </w:endnote>
  <w:endnote w:type="continuationSeparator" w:id="0">
    <w:p w14:paraId="0DF64A01" w14:textId="77777777" w:rsidR="008964B1" w:rsidRDefault="008964B1" w:rsidP="00A63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10829" w:type="dxa"/>
      <w:tblInd w:w="-147" w:type="dxa"/>
      <w:tblLook w:val="04A0" w:firstRow="1" w:lastRow="0" w:firstColumn="1" w:lastColumn="0" w:noHBand="0" w:noVBand="1"/>
    </w:tblPr>
    <w:tblGrid>
      <w:gridCol w:w="3090"/>
      <w:gridCol w:w="5274"/>
      <w:gridCol w:w="2465"/>
    </w:tblGrid>
    <w:tr w:rsidR="00253F08" w:rsidRPr="0003702A" w14:paraId="46136DF9" w14:textId="77777777" w:rsidTr="00AE058A">
      <w:trPr>
        <w:trHeight w:hRule="exact" w:val="284"/>
      </w:trPr>
      <w:tc>
        <w:tcPr>
          <w:tcW w:w="3090" w:type="dxa"/>
        </w:tcPr>
        <w:p w14:paraId="0F2CBB92" w14:textId="77777777" w:rsidR="00253F08" w:rsidRPr="003F6C52" w:rsidRDefault="00253F08" w:rsidP="00253F08">
          <w:pPr>
            <w:rPr>
              <w:color w:val="auto"/>
              <w:sz w:val="20"/>
              <w:szCs w:val="20"/>
              <w:lang w:eastAsia="en-US"/>
            </w:rPr>
          </w:pPr>
          <w:r w:rsidRPr="003F6C52">
            <w:rPr>
              <w:color w:val="auto"/>
              <w:sz w:val="20"/>
              <w:szCs w:val="20"/>
              <w:lang w:eastAsia="en-US"/>
            </w:rPr>
            <w:t>Author: PP/KF19- HSQE Manual</w:t>
          </w:r>
        </w:p>
      </w:tc>
      <w:tc>
        <w:tcPr>
          <w:tcW w:w="5274" w:type="dxa"/>
        </w:tcPr>
        <w:p w14:paraId="42247DE5" w14:textId="5D80F99D" w:rsidR="00253F08" w:rsidRPr="005467FB" w:rsidRDefault="005467FB" w:rsidP="00253F08">
          <w:pPr>
            <w:rPr>
              <w:color w:val="auto"/>
              <w:sz w:val="20"/>
              <w:szCs w:val="20"/>
              <w:lang w:eastAsia="en-US"/>
            </w:rPr>
          </w:pPr>
          <w:bookmarkStart w:id="27" w:name="_Hlk200738954"/>
          <w:r w:rsidRPr="005467FB">
            <w:rPr>
              <w:color w:val="auto"/>
              <w:sz w:val="20"/>
              <w:szCs w:val="20"/>
              <w:lang w:eastAsia="en-US"/>
            </w:rPr>
            <w:t>Building Safety Policy and Procedure (BSA2022-CDM2015)</w:t>
          </w:r>
          <w:bookmarkEnd w:id="27"/>
        </w:p>
      </w:tc>
      <w:tc>
        <w:tcPr>
          <w:tcW w:w="2465" w:type="dxa"/>
        </w:tcPr>
        <w:p w14:paraId="0CFE9A54" w14:textId="5D85500B" w:rsidR="00253F08" w:rsidRPr="003F6C52" w:rsidRDefault="00253F08" w:rsidP="00253F08">
          <w:pPr>
            <w:widowControl w:val="0"/>
            <w:tabs>
              <w:tab w:val="center" w:pos="4153"/>
              <w:tab w:val="right" w:pos="8306"/>
            </w:tabs>
            <w:jc w:val="both"/>
            <w:rPr>
              <w:rFonts w:ascii="Calibri" w:hAnsi="Calibri" w:cs="Calibri"/>
              <w:i w:val="0"/>
              <w:color w:val="auto"/>
              <w:sz w:val="20"/>
              <w:szCs w:val="20"/>
              <w:lang w:eastAsia="en-US"/>
            </w:rPr>
          </w:pPr>
          <w:r w:rsidRPr="003F6C52">
            <w:rPr>
              <w:rFonts w:ascii="Calibri" w:hAnsi="Calibri" w:cs="Calibri"/>
              <w:i w:val="0"/>
              <w:color w:val="auto"/>
              <w:sz w:val="20"/>
              <w:szCs w:val="20"/>
              <w:lang w:eastAsia="en-US"/>
            </w:rPr>
            <w:t xml:space="preserve">Page </w:t>
          </w:r>
          <w:r w:rsidRPr="003F6C52">
            <w:rPr>
              <w:rFonts w:ascii="Calibri" w:hAnsi="Calibri" w:cs="Calibri"/>
              <w:bCs/>
              <w:i w:val="0"/>
              <w:color w:val="auto"/>
              <w:sz w:val="20"/>
              <w:szCs w:val="20"/>
              <w:lang w:eastAsia="en-US"/>
            </w:rPr>
            <w:fldChar w:fldCharType="begin"/>
          </w:r>
          <w:r w:rsidRPr="003F6C52">
            <w:rPr>
              <w:rFonts w:ascii="Calibri" w:hAnsi="Calibri" w:cs="Calibri"/>
              <w:bCs/>
              <w:i w:val="0"/>
              <w:color w:val="auto"/>
              <w:sz w:val="20"/>
              <w:szCs w:val="20"/>
              <w:lang w:eastAsia="en-US"/>
            </w:rPr>
            <w:instrText xml:space="preserve"> PAGE </w:instrText>
          </w:r>
          <w:r w:rsidRPr="003F6C52">
            <w:rPr>
              <w:rFonts w:ascii="Calibri" w:hAnsi="Calibri" w:cs="Calibri"/>
              <w:bCs/>
              <w:i w:val="0"/>
              <w:color w:val="auto"/>
              <w:sz w:val="20"/>
              <w:szCs w:val="20"/>
              <w:lang w:eastAsia="en-US"/>
            </w:rPr>
            <w:fldChar w:fldCharType="separate"/>
          </w:r>
          <w:r w:rsidR="003D7834">
            <w:rPr>
              <w:rFonts w:ascii="Calibri" w:hAnsi="Calibri" w:cs="Calibri"/>
              <w:bCs/>
              <w:i w:val="0"/>
              <w:noProof/>
              <w:color w:val="auto"/>
              <w:sz w:val="20"/>
              <w:szCs w:val="20"/>
              <w:lang w:eastAsia="en-US"/>
            </w:rPr>
            <w:t>6</w:t>
          </w:r>
          <w:r w:rsidRPr="003F6C52">
            <w:rPr>
              <w:rFonts w:ascii="Calibri" w:hAnsi="Calibri" w:cs="Calibri"/>
              <w:bCs/>
              <w:i w:val="0"/>
              <w:color w:val="auto"/>
              <w:sz w:val="20"/>
              <w:szCs w:val="20"/>
              <w:lang w:eastAsia="en-US"/>
            </w:rPr>
            <w:fldChar w:fldCharType="end"/>
          </w:r>
          <w:r w:rsidRPr="003F6C52">
            <w:rPr>
              <w:rFonts w:ascii="Calibri" w:hAnsi="Calibri" w:cs="Calibri"/>
              <w:i w:val="0"/>
              <w:color w:val="auto"/>
              <w:sz w:val="20"/>
              <w:szCs w:val="20"/>
              <w:lang w:eastAsia="en-US"/>
            </w:rPr>
            <w:t xml:space="preserve"> of </w:t>
          </w:r>
          <w:r w:rsidRPr="003F6C52">
            <w:rPr>
              <w:rFonts w:ascii="Calibri" w:hAnsi="Calibri" w:cs="Calibri"/>
              <w:bCs/>
              <w:i w:val="0"/>
              <w:color w:val="auto"/>
              <w:sz w:val="20"/>
              <w:szCs w:val="20"/>
              <w:lang w:eastAsia="en-US"/>
            </w:rPr>
            <w:fldChar w:fldCharType="begin"/>
          </w:r>
          <w:r w:rsidRPr="003F6C52">
            <w:rPr>
              <w:rFonts w:ascii="Calibri" w:hAnsi="Calibri" w:cs="Calibri"/>
              <w:bCs/>
              <w:i w:val="0"/>
              <w:color w:val="auto"/>
              <w:sz w:val="20"/>
              <w:szCs w:val="20"/>
              <w:lang w:eastAsia="en-US"/>
            </w:rPr>
            <w:instrText xml:space="preserve"> NUMPAGES  </w:instrText>
          </w:r>
          <w:r w:rsidRPr="003F6C52">
            <w:rPr>
              <w:rFonts w:ascii="Calibri" w:hAnsi="Calibri" w:cs="Calibri"/>
              <w:bCs/>
              <w:i w:val="0"/>
              <w:color w:val="auto"/>
              <w:sz w:val="20"/>
              <w:szCs w:val="20"/>
              <w:lang w:eastAsia="en-US"/>
            </w:rPr>
            <w:fldChar w:fldCharType="separate"/>
          </w:r>
          <w:r w:rsidR="003D7834">
            <w:rPr>
              <w:rFonts w:ascii="Calibri" w:hAnsi="Calibri" w:cs="Calibri"/>
              <w:bCs/>
              <w:i w:val="0"/>
              <w:noProof/>
              <w:color w:val="auto"/>
              <w:sz w:val="20"/>
              <w:szCs w:val="20"/>
              <w:lang w:eastAsia="en-US"/>
            </w:rPr>
            <w:t>6</w:t>
          </w:r>
          <w:r w:rsidRPr="003F6C52">
            <w:rPr>
              <w:rFonts w:ascii="Calibri" w:hAnsi="Calibri" w:cs="Calibri"/>
              <w:bCs/>
              <w:i w:val="0"/>
              <w:color w:val="auto"/>
              <w:sz w:val="20"/>
              <w:szCs w:val="20"/>
              <w:lang w:eastAsia="en-US"/>
            </w:rPr>
            <w:fldChar w:fldCharType="end"/>
          </w:r>
          <w:r w:rsidRPr="003F6C52">
            <w:rPr>
              <w:rFonts w:ascii="Calibri" w:hAnsi="Calibri" w:cs="Calibri"/>
              <w:bCs/>
              <w:i w:val="0"/>
              <w:color w:val="auto"/>
              <w:sz w:val="20"/>
              <w:szCs w:val="20"/>
              <w:lang w:eastAsia="en-US"/>
            </w:rPr>
            <w:t xml:space="preserve">                                                               </w:t>
          </w:r>
        </w:p>
        <w:p w14:paraId="1E733DB8" w14:textId="77777777" w:rsidR="00253F08" w:rsidRPr="003F6C52" w:rsidRDefault="00253F08" w:rsidP="00253F08">
          <w:pPr>
            <w:rPr>
              <w:color w:val="auto"/>
              <w:sz w:val="20"/>
              <w:szCs w:val="20"/>
              <w:lang w:eastAsia="en-US"/>
            </w:rPr>
          </w:pPr>
        </w:p>
      </w:tc>
    </w:tr>
    <w:tr w:rsidR="00253F08" w:rsidRPr="0003702A" w14:paraId="73EFE9DE" w14:textId="77777777" w:rsidTr="00AE058A">
      <w:trPr>
        <w:trHeight w:hRule="exact" w:val="284"/>
      </w:trPr>
      <w:tc>
        <w:tcPr>
          <w:tcW w:w="3090" w:type="dxa"/>
        </w:tcPr>
        <w:p w14:paraId="726EB0C9" w14:textId="67CD3CD4" w:rsidR="00253F08" w:rsidRPr="003F6C52" w:rsidRDefault="00253F08" w:rsidP="00253F08">
          <w:pPr>
            <w:rPr>
              <w:color w:val="auto"/>
              <w:sz w:val="20"/>
              <w:szCs w:val="20"/>
              <w:lang w:eastAsia="en-US"/>
            </w:rPr>
          </w:pPr>
          <w:r w:rsidRPr="003F6C52">
            <w:rPr>
              <w:color w:val="auto"/>
              <w:sz w:val="20"/>
              <w:szCs w:val="20"/>
              <w:lang w:eastAsia="en-US"/>
            </w:rPr>
            <w:t xml:space="preserve">Rev </w:t>
          </w:r>
          <w:r w:rsidR="005467FB">
            <w:rPr>
              <w:color w:val="auto"/>
              <w:sz w:val="20"/>
              <w:szCs w:val="20"/>
              <w:lang w:eastAsia="en-US"/>
            </w:rPr>
            <w:t>1.0</w:t>
          </w:r>
          <w:r w:rsidR="004E5FA9">
            <w:rPr>
              <w:color w:val="auto"/>
              <w:sz w:val="20"/>
              <w:szCs w:val="20"/>
              <w:lang w:eastAsia="en-US"/>
            </w:rPr>
            <w:t xml:space="preserve"> 13/06/2025</w:t>
          </w:r>
        </w:p>
      </w:tc>
      <w:tc>
        <w:tcPr>
          <w:tcW w:w="5274" w:type="dxa"/>
        </w:tcPr>
        <w:p w14:paraId="1B810C3A" w14:textId="5C1DAA5A" w:rsidR="00253F08" w:rsidRPr="003F6C52" w:rsidRDefault="00253F08" w:rsidP="00253F08">
          <w:pPr>
            <w:rPr>
              <w:color w:val="auto"/>
              <w:sz w:val="20"/>
              <w:szCs w:val="20"/>
              <w:lang w:eastAsia="en-US"/>
            </w:rPr>
          </w:pPr>
          <w:r w:rsidRPr="003F6C52">
            <w:rPr>
              <w:rFonts w:ascii="Calibri" w:hAnsi="Calibri" w:cs="Calibri"/>
              <w:bCs/>
              <w:i w:val="0"/>
              <w:color w:val="auto"/>
              <w:sz w:val="20"/>
              <w:szCs w:val="20"/>
              <w:lang w:eastAsia="en-US"/>
            </w:rPr>
            <w:t xml:space="preserve">Date Printed </w:t>
          </w:r>
          <w:r w:rsidRPr="003F6C52">
            <w:rPr>
              <w:rFonts w:ascii="Calibri" w:hAnsi="Calibri" w:cs="Calibri"/>
              <w:bCs/>
              <w:i w:val="0"/>
              <w:color w:val="auto"/>
              <w:sz w:val="20"/>
              <w:szCs w:val="20"/>
              <w:lang w:eastAsia="en-US"/>
            </w:rPr>
            <w:fldChar w:fldCharType="begin"/>
          </w:r>
          <w:r w:rsidRPr="003F6C52">
            <w:rPr>
              <w:rFonts w:ascii="Calibri" w:hAnsi="Calibri" w:cs="Calibri"/>
              <w:bCs/>
              <w:i w:val="0"/>
              <w:color w:val="auto"/>
              <w:sz w:val="20"/>
              <w:szCs w:val="20"/>
              <w:lang w:eastAsia="en-US"/>
            </w:rPr>
            <w:instrText xml:space="preserve"> DATE \@ "dd/MM/yyyy" </w:instrText>
          </w:r>
          <w:r w:rsidRPr="003F6C52">
            <w:rPr>
              <w:rFonts w:ascii="Calibri" w:hAnsi="Calibri" w:cs="Calibri"/>
              <w:bCs/>
              <w:i w:val="0"/>
              <w:color w:val="auto"/>
              <w:sz w:val="20"/>
              <w:szCs w:val="20"/>
              <w:lang w:eastAsia="en-US"/>
            </w:rPr>
            <w:fldChar w:fldCharType="separate"/>
          </w:r>
          <w:r w:rsidR="007F45CC">
            <w:rPr>
              <w:rFonts w:ascii="Calibri" w:hAnsi="Calibri" w:cs="Calibri"/>
              <w:bCs/>
              <w:i w:val="0"/>
              <w:noProof/>
              <w:color w:val="auto"/>
              <w:sz w:val="20"/>
              <w:szCs w:val="20"/>
              <w:lang w:eastAsia="en-US"/>
            </w:rPr>
            <w:t>15/06/2025</w:t>
          </w:r>
          <w:r w:rsidRPr="003F6C52">
            <w:rPr>
              <w:rFonts w:ascii="Calibri" w:hAnsi="Calibri" w:cs="Calibri"/>
              <w:bCs/>
              <w:i w:val="0"/>
              <w:color w:val="auto"/>
              <w:sz w:val="20"/>
              <w:szCs w:val="20"/>
              <w:lang w:eastAsia="en-US"/>
            </w:rPr>
            <w:fldChar w:fldCharType="end"/>
          </w:r>
          <w:r w:rsidRPr="003F6C52">
            <w:rPr>
              <w:rFonts w:ascii="Calibri" w:hAnsi="Calibri" w:cs="Calibri"/>
              <w:bCs/>
              <w:i w:val="0"/>
              <w:color w:val="auto"/>
              <w:sz w:val="20"/>
              <w:szCs w:val="20"/>
              <w:lang w:eastAsia="en-US"/>
            </w:rPr>
            <w:t xml:space="preserve">                                          </w:t>
          </w:r>
        </w:p>
      </w:tc>
      <w:tc>
        <w:tcPr>
          <w:tcW w:w="2465" w:type="dxa"/>
        </w:tcPr>
        <w:p w14:paraId="40BED4A1" w14:textId="77777777" w:rsidR="00253F08" w:rsidRPr="003F6C52" w:rsidRDefault="00253F08" w:rsidP="00253F08">
          <w:pPr>
            <w:rPr>
              <w:color w:val="auto"/>
              <w:sz w:val="20"/>
              <w:szCs w:val="20"/>
              <w:lang w:eastAsia="en-US"/>
            </w:rPr>
          </w:pPr>
          <w:r w:rsidRPr="003F6C52">
            <w:rPr>
              <w:rFonts w:ascii="Calibri" w:hAnsi="Calibri" w:cs="Calibri"/>
              <w:bCs/>
              <w:i w:val="0"/>
              <w:color w:val="auto"/>
              <w:sz w:val="20"/>
              <w:szCs w:val="20"/>
              <w:lang w:eastAsia="en-US"/>
            </w:rPr>
            <w:t>Uncontrolled when printed</w:t>
          </w:r>
        </w:p>
      </w:tc>
    </w:tr>
  </w:tbl>
  <w:p w14:paraId="4D08A146" w14:textId="77777777" w:rsidR="00253F08" w:rsidRDefault="00253F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BEBE8" w14:textId="77777777" w:rsidR="008964B1" w:rsidRDefault="008964B1" w:rsidP="00A63CE4">
      <w:r>
        <w:separator/>
      </w:r>
    </w:p>
  </w:footnote>
  <w:footnote w:type="continuationSeparator" w:id="0">
    <w:p w14:paraId="08F51641" w14:textId="77777777" w:rsidR="008964B1" w:rsidRDefault="008964B1" w:rsidP="00A63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1" w:name="_Hlk129877605"/>
  <w:bookmarkStart w:id="12" w:name="_Hlk129877606"/>
  <w:bookmarkStart w:id="13" w:name="_Hlk129877808"/>
  <w:bookmarkStart w:id="14" w:name="_Hlk129877809"/>
  <w:bookmarkStart w:id="15" w:name="_Hlk129878124"/>
  <w:bookmarkStart w:id="16" w:name="_Hlk129878125"/>
  <w:bookmarkStart w:id="17" w:name="_Hlk129878260"/>
  <w:bookmarkStart w:id="18" w:name="_Hlk129878261"/>
  <w:bookmarkStart w:id="19" w:name="_Hlk129878424"/>
  <w:bookmarkStart w:id="20" w:name="_Hlk129878425"/>
  <w:bookmarkStart w:id="21" w:name="_Hlk129879703"/>
  <w:bookmarkStart w:id="22" w:name="_Hlk129879704"/>
  <w:bookmarkStart w:id="23" w:name="_Hlk129879866"/>
  <w:bookmarkStart w:id="24" w:name="_Hlk129879867"/>
  <w:bookmarkStart w:id="25" w:name="_Hlk129880015"/>
  <w:bookmarkStart w:id="26" w:name="_Hlk129880016"/>
  <w:p w14:paraId="46B09362" w14:textId="57C8997D" w:rsidR="0058128E" w:rsidRPr="0003702A" w:rsidRDefault="004E5FA9" w:rsidP="004E5FA9">
    <w:pPr>
      <w:pStyle w:val="Heading1"/>
      <w:tabs>
        <w:tab w:val="left" w:pos="4335"/>
      </w:tabs>
    </w:pPr>
    <w:r w:rsidRPr="001F05EE">
      <w:rPr>
        <w:b/>
        <w:bCs/>
        <w:iCs/>
        <w:noProof/>
      </w:rPr>
      <mc:AlternateContent>
        <mc:Choice Requires="wps">
          <w:drawing>
            <wp:anchor distT="45720" distB="45720" distL="114300" distR="114300" simplePos="0" relativeHeight="251672064" behindDoc="0" locked="0" layoutInCell="1" allowOverlap="1" wp14:anchorId="7A966F5F" wp14:editId="61D48734">
              <wp:simplePos x="0" y="0"/>
              <wp:positionH relativeFrom="margin">
                <wp:posOffset>390525</wp:posOffset>
              </wp:positionH>
              <wp:positionV relativeFrom="paragraph">
                <wp:posOffset>1202055</wp:posOffset>
              </wp:positionV>
              <wp:extent cx="5904230" cy="1404620"/>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404620"/>
                      </a:xfrm>
                      <a:prstGeom prst="rect">
                        <a:avLst/>
                      </a:prstGeom>
                      <a:noFill/>
                      <a:ln w="9525">
                        <a:noFill/>
                        <a:miter lim="800000"/>
                        <a:headEnd/>
                        <a:tailEnd/>
                      </a:ln>
                    </wps:spPr>
                    <wps:txbx>
                      <w:txbxContent>
                        <w:p w14:paraId="2B8DC845" w14:textId="6CC67ADB" w:rsidR="004E5FA9" w:rsidRPr="004E5FA9" w:rsidRDefault="005467FB" w:rsidP="004E5FA9">
                          <w:pPr>
                            <w:jc w:val="center"/>
                            <w:rPr>
                              <w:b/>
                              <w:bCs/>
                              <w:i w:val="0"/>
                              <w:color w:val="auto"/>
                              <w:sz w:val="36"/>
                              <w:szCs w:val="36"/>
                            </w:rPr>
                          </w:pPr>
                          <w:r w:rsidRPr="005467FB">
                            <w:rPr>
                              <w:b/>
                              <w:bCs/>
                              <w:i w:val="0"/>
                              <w:color w:val="auto"/>
                              <w:sz w:val="36"/>
                              <w:szCs w:val="36"/>
                            </w:rPr>
                            <w:t>Building Safety Policy and Procedure (BSA2022-CDM2015)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966F5F" id="_x0000_t202" coordsize="21600,21600" o:spt="202" path="m,l,21600r21600,l21600,xe">
              <v:stroke joinstyle="miter"/>
              <v:path gradientshapeok="t" o:connecttype="rect"/>
            </v:shapetype>
            <v:shape id="Text Box 2" o:spid="_x0000_s1026" type="#_x0000_t202" style="position:absolute;margin-left:30.75pt;margin-top:94.65pt;width:464.9pt;height:110.6pt;z-index:2516720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" filled="f" stroked="f">
              <v:textbox style="mso-fit-shape-to-text:t">
                <w:txbxContent>
                  <w:p w14:paraId="2B8DC845" w14:textId="6CC67ADB" w:rsidR="004E5FA9" w:rsidRPr="004E5FA9" w:rsidRDefault="005467FB" w:rsidP="004E5FA9">
                    <w:pPr>
                      <w:jc w:val="center"/>
                      <w:rPr>
                        <w:b/>
                        <w:bCs/>
                        <w:i w:val="0"/>
                        <w:color w:val="auto"/>
                        <w:sz w:val="36"/>
                        <w:szCs w:val="36"/>
                      </w:rPr>
                    </w:pPr>
                    <w:r w:rsidRPr="005467FB">
                      <w:rPr>
                        <w:b/>
                        <w:bCs/>
                        <w:i w:val="0"/>
                        <w:color w:val="auto"/>
                        <w:sz w:val="36"/>
                        <w:szCs w:val="36"/>
                      </w:rPr>
                      <w:t>Building Safety Policy and Procedure (BSA2022-CDM2015)</w:t>
                    </w:r>
                  </w:p>
                </w:txbxContent>
              </v:textbox>
              <w10:wrap type="square" anchorx="margin"/>
            </v:shape>
          </w:pict>
        </mc:Fallback>
      </mc:AlternateContent>
    </w:r>
    <w:r w:rsidRPr="000A5378">
      <w:rPr>
        <w:rFonts w:ascii="Aptos" w:hAnsi="Aptos"/>
        <w:noProof/>
      </w:rPr>
      <w:drawing>
        <wp:anchor distT="0" distB="0" distL="114300" distR="114300" simplePos="0" relativeHeight="251670016" behindDoc="1" locked="0" layoutInCell="1" allowOverlap="1" wp14:anchorId="54BEAC4B" wp14:editId="44061428">
          <wp:simplePos x="0" y="0"/>
          <wp:positionH relativeFrom="page">
            <wp:align>right</wp:align>
          </wp:positionH>
          <wp:positionV relativeFrom="page">
            <wp:align>top</wp:align>
          </wp:positionV>
          <wp:extent cx="7658100" cy="1436370"/>
          <wp:effectExtent l="0" t="0" r="0" b="0"/>
          <wp:wrapTight wrapText="bothSides">
            <wp:wrapPolygon edited="0">
              <wp:start x="0" y="0"/>
              <wp:lineTo x="0" y="21199"/>
              <wp:lineTo x="21546" y="21199"/>
              <wp:lineTo x="21546" y="0"/>
              <wp:lineTo x="0" y="0"/>
            </wp:wrapPolygon>
          </wp:wrapTight>
          <wp:docPr id="1646968141" name="Picture 1646968141" descr="A black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orange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58100" cy="1436370"/>
                  </a:xfrm>
                  <a:prstGeom prst="rect">
                    <a:avLst/>
                  </a:prstGeom>
                </pic:spPr>
              </pic:pic>
            </a:graphicData>
          </a:graphic>
          <wp14:sizeRelH relativeFrom="page">
            <wp14:pctWidth>0</wp14:pctWidth>
          </wp14:sizeRelH>
          <wp14:sizeRelV relativeFrom="page">
            <wp14:pctHeight>0</wp14:pctHeight>
          </wp14:sizeRelV>
        </wp:anchor>
      </w:drawing>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7581"/>
    <w:multiLevelType w:val="hybridMultilevel"/>
    <w:tmpl w:val="32A8A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532BC"/>
    <w:multiLevelType w:val="hybridMultilevel"/>
    <w:tmpl w:val="1D325C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D60B03"/>
    <w:multiLevelType w:val="multilevel"/>
    <w:tmpl w:val="2AA0B396"/>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15:restartNumberingAfterBreak="0">
    <w:nsid w:val="07C12D2A"/>
    <w:multiLevelType w:val="hybridMultilevel"/>
    <w:tmpl w:val="BC189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2F242A"/>
    <w:multiLevelType w:val="hybridMultilevel"/>
    <w:tmpl w:val="0B809F0A"/>
    <w:lvl w:ilvl="0" w:tplc="D8F27B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1A26C9"/>
    <w:multiLevelType w:val="singleLevel"/>
    <w:tmpl w:val="08090017"/>
    <w:lvl w:ilvl="0">
      <w:start w:val="1"/>
      <w:numFmt w:val="lowerLetter"/>
      <w:lvlText w:val="%1)"/>
      <w:lvlJc w:val="left"/>
      <w:pPr>
        <w:ind w:left="360" w:hanging="360"/>
      </w:pPr>
    </w:lvl>
  </w:abstractNum>
  <w:abstractNum w:abstractNumId="6" w15:restartNumberingAfterBreak="0">
    <w:nsid w:val="12F91F73"/>
    <w:multiLevelType w:val="hybridMultilevel"/>
    <w:tmpl w:val="780CE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F41FAE"/>
    <w:multiLevelType w:val="hybridMultilevel"/>
    <w:tmpl w:val="0CD21236"/>
    <w:lvl w:ilvl="0" w:tplc="EE143220">
      <w:numFmt w:val="bullet"/>
      <w:lvlText w:val="•"/>
      <w:lvlJc w:val="left"/>
      <w:pPr>
        <w:ind w:left="705" w:hanging="705"/>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296605"/>
    <w:multiLevelType w:val="hybridMultilevel"/>
    <w:tmpl w:val="E6E8D31E"/>
    <w:lvl w:ilvl="0" w:tplc="EE143220">
      <w:numFmt w:val="bullet"/>
      <w:lvlText w:val="•"/>
      <w:lvlJc w:val="left"/>
      <w:pPr>
        <w:ind w:left="705" w:hanging="705"/>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ED0B81"/>
    <w:multiLevelType w:val="hybridMultilevel"/>
    <w:tmpl w:val="133EAF02"/>
    <w:lvl w:ilvl="0" w:tplc="08090001">
      <w:start w:val="1"/>
      <w:numFmt w:val="bullet"/>
      <w:lvlText w:val=""/>
      <w:lvlJc w:val="left"/>
      <w:pPr>
        <w:ind w:left="720" w:hanging="360"/>
      </w:pPr>
      <w:rPr>
        <w:rFonts w:ascii="Symbol" w:hAnsi="Symbol" w:hint="default"/>
      </w:rPr>
    </w:lvl>
    <w:lvl w:ilvl="1" w:tplc="894CCF90">
      <w:start w:val="1"/>
      <w:numFmt w:val="bullet"/>
      <w:lvlText w:val="o"/>
      <w:lvlJc w:val="left"/>
      <w:pPr>
        <w:ind w:left="1440" w:hanging="360"/>
      </w:pPr>
      <w:rPr>
        <w:rFonts w:ascii="Courier New" w:hAnsi="Courier New" w:cs="Courier New" w:hint="default"/>
        <w:color w:val="C0504D" w:themeColor="accent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C67CC2"/>
    <w:multiLevelType w:val="hybridMultilevel"/>
    <w:tmpl w:val="ED5C9A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BD02EC"/>
    <w:multiLevelType w:val="hybridMultilevel"/>
    <w:tmpl w:val="B22E15FC"/>
    <w:lvl w:ilvl="0" w:tplc="EE143220">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0C8280D"/>
    <w:multiLevelType w:val="hybridMultilevel"/>
    <w:tmpl w:val="686C6D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7F5FF5"/>
    <w:multiLevelType w:val="hybridMultilevel"/>
    <w:tmpl w:val="18FA7E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A4E7DC4"/>
    <w:multiLevelType w:val="hybridMultilevel"/>
    <w:tmpl w:val="1E1207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3E0EAF"/>
    <w:multiLevelType w:val="hybridMultilevel"/>
    <w:tmpl w:val="FD2E9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EF48AB"/>
    <w:multiLevelType w:val="hybridMultilevel"/>
    <w:tmpl w:val="3A36A028"/>
    <w:lvl w:ilvl="0" w:tplc="EE143220">
      <w:numFmt w:val="bullet"/>
      <w:lvlText w:val="•"/>
      <w:lvlJc w:val="left"/>
      <w:pPr>
        <w:ind w:left="705" w:hanging="705"/>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D7220A"/>
    <w:multiLevelType w:val="hybridMultilevel"/>
    <w:tmpl w:val="2048BB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0A633B"/>
    <w:multiLevelType w:val="multilevel"/>
    <w:tmpl w:val="291C6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A913E3"/>
    <w:multiLevelType w:val="hybridMultilevel"/>
    <w:tmpl w:val="29CCDB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4CF3222"/>
    <w:multiLevelType w:val="hybridMultilevel"/>
    <w:tmpl w:val="85EEA1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AF80142"/>
    <w:multiLevelType w:val="hybridMultilevel"/>
    <w:tmpl w:val="5C581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C8859BC"/>
    <w:multiLevelType w:val="multilevel"/>
    <w:tmpl w:val="8A263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9956EB"/>
    <w:multiLevelType w:val="hybridMultilevel"/>
    <w:tmpl w:val="90465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947D57"/>
    <w:multiLevelType w:val="hybridMultilevel"/>
    <w:tmpl w:val="6D0A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FDA4507"/>
    <w:multiLevelType w:val="hybridMultilevel"/>
    <w:tmpl w:val="0A522678"/>
    <w:lvl w:ilvl="0" w:tplc="EE143220">
      <w:numFmt w:val="bullet"/>
      <w:lvlText w:val="•"/>
      <w:lvlJc w:val="left"/>
      <w:pPr>
        <w:ind w:left="705" w:hanging="705"/>
      </w:pPr>
      <w:rPr>
        <w:rFonts w:ascii="Calibri" w:eastAsia="Times New Roman"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20150FA"/>
    <w:multiLevelType w:val="hybridMultilevel"/>
    <w:tmpl w:val="B72EE044"/>
    <w:lvl w:ilvl="0" w:tplc="EE143220">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4E41D70"/>
    <w:multiLevelType w:val="hybridMultilevel"/>
    <w:tmpl w:val="2904FB78"/>
    <w:lvl w:ilvl="0" w:tplc="D8F27B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B4453F"/>
    <w:multiLevelType w:val="hybridMultilevel"/>
    <w:tmpl w:val="70DC0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1163556">
    <w:abstractNumId w:val="25"/>
  </w:num>
  <w:num w:numId="2" w16cid:durableId="109395880">
    <w:abstractNumId w:val="14"/>
  </w:num>
  <w:num w:numId="3" w16cid:durableId="1750811946">
    <w:abstractNumId w:val="10"/>
  </w:num>
  <w:num w:numId="4" w16cid:durableId="1328947718">
    <w:abstractNumId w:val="21"/>
  </w:num>
  <w:num w:numId="5" w16cid:durableId="597064127">
    <w:abstractNumId w:val="0"/>
  </w:num>
  <w:num w:numId="6" w16cid:durableId="1645310172">
    <w:abstractNumId w:val="19"/>
  </w:num>
  <w:num w:numId="7" w16cid:durableId="1352343469">
    <w:abstractNumId w:val="24"/>
  </w:num>
  <w:num w:numId="8" w16cid:durableId="2111122742">
    <w:abstractNumId w:val="6"/>
  </w:num>
  <w:num w:numId="9" w16cid:durableId="379982482">
    <w:abstractNumId w:val="3"/>
  </w:num>
  <w:num w:numId="10" w16cid:durableId="530530611">
    <w:abstractNumId w:val="5"/>
  </w:num>
  <w:num w:numId="11" w16cid:durableId="235942433">
    <w:abstractNumId w:val="2"/>
  </w:num>
  <w:num w:numId="12" w16cid:durableId="1552418553">
    <w:abstractNumId w:val="8"/>
  </w:num>
  <w:num w:numId="13" w16cid:durableId="1089547628">
    <w:abstractNumId w:val="7"/>
  </w:num>
  <w:num w:numId="14" w16cid:durableId="343947227">
    <w:abstractNumId w:val="16"/>
  </w:num>
  <w:num w:numId="15" w16cid:durableId="173686031">
    <w:abstractNumId w:val="11"/>
  </w:num>
  <w:num w:numId="16" w16cid:durableId="1588659097">
    <w:abstractNumId w:val="26"/>
  </w:num>
  <w:num w:numId="17" w16cid:durableId="1338000293">
    <w:abstractNumId w:val="27"/>
  </w:num>
  <w:num w:numId="18" w16cid:durableId="1590893698">
    <w:abstractNumId w:val="4"/>
  </w:num>
  <w:num w:numId="19" w16cid:durableId="1267074525">
    <w:abstractNumId w:val="20"/>
  </w:num>
  <w:num w:numId="20" w16cid:durableId="593393471">
    <w:abstractNumId w:val="15"/>
  </w:num>
  <w:num w:numId="21" w16cid:durableId="595402638">
    <w:abstractNumId w:val="13"/>
  </w:num>
  <w:num w:numId="22" w16cid:durableId="1178232980">
    <w:abstractNumId w:val="18"/>
  </w:num>
  <w:num w:numId="23" w16cid:durableId="1275557350">
    <w:abstractNumId w:val="9"/>
  </w:num>
  <w:num w:numId="24" w16cid:durableId="1270119805">
    <w:abstractNumId w:val="12"/>
  </w:num>
  <w:num w:numId="25" w16cid:durableId="1838643287">
    <w:abstractNumId w:val="17"/>
  </w:num>
  <w:num w:numId="26" w16cid:durableId="1896352519">
    <w:abstractNumId w:val="28"/>
  </w:num>
  <w:num w:numId="27" w16cid:durableId="843932094">
    <w:abstractNumId w:val="1"/>
  </w:num>
  <w:num w:numId="28" w16cid:durableId="1979650133">
    <w:abstractNumId w:val="22"/>
  </w:num>
  <w:num w:numId="29" w16cid:durableId="979848049">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BE8"/>
    <w:rsid w:val="00000911"/>
    <w:rsid w:val="00004F04"/>
    <w:rsid w:val="00005075"/>
    <w:rsid w:val="000245F0"/>
    <w:rsid w:val="0003599F"/>
    <w:rsid w:val="0003702A"/>
    <w:rsid w:val="000459D0"/>
    <w:rsid w:val="00057538"/>
    <w:rsid w:val="00057554"/>
    <w:rsid w:val="000632A5"/>
    <w:rsid w:val="0007108E"/>
    <w:rsid w:val="000718C2"/>
    <w:rsid w:val="00074503"/>
    <w:rsid w:val="00081507"/>
    <w:rsid w:val="00085EB4"/>
    <w:rsid w:val="000D4D32"/>
    <w:rsid w:val="000E2A5C"/>
    <w:rsid w:val="000F62D7"/>
    <w:rsid w:val="000F6E73"/>
    <w:rsid w:val="001026C4"/>
    <w:rsid w:val="00104A61"/>
    <w:rsid w:val="00107C3B"/>
    <w:rsid w:val="00113D67"/>
    <w:rsid w:val="00125FC4"/>
    <w:rsid w:val="001320C0"/>
    <w:rsid w:val="00134F61"/>
    <w:rsid w:val="001419BA"/>
    <w:rsid w:val="00147342"/>
    <w:rsid w:val="00154582"/>
    <w:rsid w:val="00167766"/>
    <w:rsid w:val="00172FB1"/>
    <w:rsid w:val="001B32F0"/>
    <w:rsid w:val="001B4944"/>
    <w:rsid w:val="001D531B"/>
    <w:rsid w:val="001E0D7C"/>
    <w:rsid w:val="001E47C7"/>
    <w:rsid w:val="001F05EE"/>
    <w:rsid w:val="001F2852"/>
    <w:rsid w:val="001F586C"/>
    <w:rsid w:val="0020504A"/>
    <w:rsid w:val="0021281C"/>
    <w:rsid w:val="002342BF"/>
    <w:rsid w:val="00237C16"/>
    <w:rsid w:val="00252AAB"/>
    <w:rsid w:val="00253513"/>
    <w:rsid w:val="00253F08"/>
    <w:rsid w:val="00263F2A"/>
    <w:rsid w:val="00273586"/>
    <w:rsid w:val="00273605"/>
    <w:rsid w:val="00274BB2"/>
    <w:rsid w:val="002A639E"/>
    <w:rsid w:val="002B15AC"/>
    <w:rsid w:val="002B4A3E"/>
    <w:rsid w:val="002B6716"/>
    <w:rsid w:val="002D78BD"/>
    <w:rsid w:val="002F35DA"/>
    <w:rsid w:val="003107B9"/>
    <w:rsid w:val="00316486"/>
    <w:rsid w:val="00330DC5"/>
    <w:rsid w:val="003337F4"/>
    <w:rsid w:val="00337989"/>
    <w:rsid w:val="00343BEE"/>
    <w:rsid w:val="00353757"/>
    <w:rsid w:val="00360E73"/>
    <w:rsid w:val="00361FC9"/>
    <w:rsid w:val="00365E94"/>
    <w:rsid w:val="00375D1D"/>
    <w:rsid w:val="0038790C"/>
    <w:rsid w:val="00396333"/>
    <w:rsid w:val="003A480D"/>
    <w:rsid w:val="003B553E"/>
    <w:rsid w:val="003C38C8"/>
    <w:rsid w:val="003C77EB"/>
    <w:rsid w:val="003D7834"/>
    <w:rsid w:val="003E1F56"/>
    <w:rsid w:val="003E46B4"/>
    <w:rsid w:val="003E535B"/>
    <w:rsid w:val="003F15DE"/>
    <w:rsid w:val="003F4BED"/>
    <w:rsid w:val="00406CFD"/>
    <w:rsid w:val="00421B60"/>
    <w:rsid w:val="00431F19"/>
    <w:rsid w:val="004548A2"/>
    <w:rsid w:val="004569C2"/>
    <w:rsid w:val="00480E8F"/>
    <w:rsid w:val="00483648"/>
    <w:rsid w:val="004941FE"/>
    <w:rsid w:val="004C18E6"/>
    <w:rsid w:val="004D3479"/>
    <w:rsid w:val="004D3DB9"/>
    <w:rsid w:val="004D4F08"/>
    <w:rsid w:val="004E5FA9"/>
    <w:rsid w:val="004E7896"/>
    <w:rsid w:val="004F0BDA"/>
    <w:rsid w:val="004F1D80"/>
    <w:rsid w:val="00516191"/>
    <w:rsid w:val="00516D44"/>
    <w:rsid w:val="00520C80"/>
    <w:rsid w:val="0052226A"/>
    <w:rsid w:val="00527868"/>
    <w:rsid w:val="005467FB"/>
    <w:rsid w:val="00565DD5"/>
    <w:rsid w:val="0058128E"/>
    <w:rsid w:val="0058363F"/>
    <w:rsid w:val="00597830"/>
    <w:rsid w:val="005A4C4B"/>
    <w:rsid w:val="005F166A"/>
    <w:rsid w:val="006046DC"/>
    <w:rsid w:val="00606A08"/>
    <w:rsid w:val="00612880"/>
    <w:rsid w:val="00617F68"/>
    <w:rsid w:val="006228ED"/>
    <w:rsid w:val="00644735"/>
    <w:rsid w:val="00645CEF"/>
    <w:rsid w:val="00664C88"/>
    <w:rsid w:val="00673B4E"/>
    <w:rsid w:val="0068121B"/>
    <w:rsid w:val="00695FC5"/>
    <w:rsid w:val="006B2A33"/>
    <w:rsid w:val="006E204C"/>
    <w:rsid w:val="006E3A88"/>
    <w:rsid w:val="006F13B2"/>
    <w:rsid w:val="006F236F"/>
    <w:rsid w:val="00701C0E"/>
    <w:rsid w:val="00701D78"/>
    <w:rsid w:val="00704AA8"/>
    <w:rsid w:val="00720E3B"/>
    <w:rsid w:val="00721DCD"/>
    <w:rsid w:val="00722AF7"/>
    <w:rsid w:val="007250D1"/>
    <w:rsid w:val="00742A57"/>
    <w:rsid w:val="00781008"/>
    <w:rsid w:val="00797C7D"/>
    <w:rsid w:val="007A5CAC"/>
    <w:rsid w:val="007A7832"/>
    <w:rsid w:val="007B2549"/>
    <w:rsid w:val="007B5C8A"/>
    <w:rsid w:val="007B6371"/>
    <w:rsid w:val="007C5EFA"/>
    <w:rsid w:val="007D4568"/>
    <w:rsid w:val="007F45CC"/>
    <w:rsid w:val="00815E3D"/>
    <w:rsid w:val="008176AE"/>
    <w:rsid w:val="008231EA"/>
    <w:rsid w:val="00827B0C"/>
    <w:rsid w:val="0083209B"/>
    <w:rsid w:val="00841AEE"/>
    <w:rsid w:val="00850BD8"/>
    <w:rsid w:val="0085783B"/>
    <w:rsid w:val="00862BE8"/>
    <w:rsid w:val="0086441B"/>
    <w:rsid w:val="008710E5"/>
    <w:rsid w:val="0087779A"/>
    <w:rsid w:val="00892797"/>
    <w:rsid w:val="00892CE0"/>
    <w:rsid w:val="008941D0"/>
    <w:rsid w:val="008964B1"/>
    <w:rsid w:val="008A09A9"/>
    <w:rsid w:val="008A4519"/>
    <w:rsid w:val="008A4677"/>
    <w:rsid w:val="008C123D"/>
    <w:rsid w:val="008C28E2"/>
    <w:rsid w:val="008E1EE2"/>
    <w:rsid w:val="008E271A"/>
    <w:rsid w:val="008F6B1B"/>
    <w:rsid w:val="0092292F"/>
    <w:rsid w:val="00922ACF"/>
    <w:rsid w:val="0093275E"/>
    <w:rsid w:val="00942641"/>
    <w:rsid w:val="009667B3"/>
    <w:rsid w:val="009737E2"/>
    <w:rsid w:val="00983380"/>
    <w:rsid w:val="00984661"/>
    <w:rsid w:val="009860D7"/>
    <w:rsid w:val="00995672"/>
    <w:rsid w:val="00995DA3"/>
    <w:rsid w:val="009A2FB5"/>
    <w:rsid w:val="009A4520"/>
    <w:rsid w:val="009B33F3"/>
    <w:rsid w:val="009C1A02"/>
    <w:rsid w:val="009E5957"/>
    <w:rsid w:val="009E7084"/>
    <w:rsid w:val="009F4746"/>
    <w:rsid w:val="00A00BA9"/>
    <w:rsid w:val="00A13071"/>
    <w:rsid w:val="00A174BE"/>
    <w:rsid w:val="00A2128B"/>
    <w:rsid w:val="00A25242"/>
    <w:rsid w:val="00A279FC"/>
    <w:rsid w:val="00A37B07"/>
    <w:rsid w:val="00A50C60"/>
    <w:rsid w:val="00A57445"/>
    <w:rsid w:val="00A62163"/>
    <w:rsid w:val="00A63CE4"/>
    <w:rsid w:val="00A757B9"/>
    <w:rsid w:val="00A80811"/>
    <w:rsid w:val="00A86380"/>
    <w:rsid w:val="00A91079"/>
    <w:rsid w:val="00AA08E3"/>
    <w:rsid w:val="00AA1ED1"/>
    <w:rsid w:val="00AA662C"/>
    <w:rsid w:val="00AB7F44"/>
    <w:rsid w:val="00AD0DA6"/>
    <w:rsid w:val="00AD51AF"/>
    <w:rsid w:val="00AD6FD4"/>
    <w:rsid w:val="00AF0F99"/>
    <w:rsid w:val="00AF2A00"/>
    <w:rsid w:val="00B461DB"/>
    <w:rsid w:val="00B57C6D"/>
    <w:rsid w:val="00B61C1A"/>
    <w:rsid w:val="00B62E72"/>
    <w:rsid w:val="00B651BD"/>
    <w:rsid w:val="00B6734E"/>
    <w:rsid w:val="00B7744F"/>
    <w:rsid w:val="00B80326"/>
    <w:rsid w:val="00B850BD"/>
    <w:rsid w:val="00BA5D79"/>
    <w:rsid w:val="00BB2D63"/>
    <w:rsid w:val="00BB4F49"/>
    <w:rsid w:val="00BC0C79"/>
    <w:rsid w:val="00BC2FE8"/>
    <w:rsid w:val="00BC41E8"/>
    <w:rsid w:val="00C046C2"/>
    <w:rsid w:val="00C10CF8"/>
    <w:rsid w:val="00C2257C"/>
    <w:rsid w:val="00C31E23"/>
    <w:rsid w:val="00C33B69"/>
    <w:rsid w:val="00C44AFF"/>
    <w:rsid w:val="00C52392"/>
    <w:rsid w:val="00C72F0F"/>
    <w:rsid w:val="00C76405"/>
    <w:rsid w:val="00C76C72"/>
    <w:rsid w:val="00C87606"/>
    <w:rsid w:val="00CA2A38"/>
    <w:rsid w:val="00CA3E11"/>
    <w:rsid w:val="00CE13D0"/>
    <w:rsid w:val="00D00FDC"/>
    <w:rsid w:val="00D05565"/>
    <w:rsid w:val="00D2436C"/>
    <w:rsid w:val="00D405BA"/>
    <w:rsid w:val="00D43765"/>
    <w:rsid w:val="00D56B70"/>
    <w:rsid w:val="00D628C0"/>
    <w:rsid w:val="00D66103"/>
    <w:rsid w:val="00D74125"/>
    <w:rsid w:val="00D81F77"/>
    <w:rsid w:val="00D82507"/>
    <w:rsid w:val="00D8621E"/>
    <w:rsid w:val="00D928C1"/>
    <w:rsid w:val="00D9507B"/>
    <w:rsid w:val="00DA6539"/>
    <w:rsid w:val="00DB2F4A"/>
    <w:rsid w:val="00DB5110"/>
    <w:rsid w:val="00DC23AA"/>
    <w:rsid w:val="00DC72C1"/>
    <w:rsid w:val="00DD41ED"/>
    <w:rsid w:val="00E032B5"/>
    <w:rsid w:val="00E17BD5"/>
    <w:rsid w:val="00E27D2E"/>
    <w:rsid w:val="00E317A3"/>
    <w:rsid w:val="00E332B6"/>
    <w:rsid w:val="00E36624"/>
    <w:rsid w:val="00E37853"/>
    <w:rsid w:val="00E51B0B"/>
    <w:rsid w:val="00E85C22"/>
    <w:rsid w:val="00E93C5E"/>
    <w:rsid w:val="00EA11DD"/>
    <w:rsid w:val="00EA17CB"/>
    <w:rsid w:val="00EA67DC"/>
    <w:rsid w:val="00EE15D7"/>
    <w:rsid w:val="00EE1BFD"/>
    <w:rsid w:val="00EE39E5"/>
    <w:rsid w:val="00EF2006"/>
    <w:rsid w:val="00F06C95"/>
    <w:rsid w:val="00F123E7"/>
    <w:rsid w:val="00F22536"/>
    <w:rsid w:val="00F6037B"/>
    <w:rsid w:val="00F61659"/>
    <w:rsid w:val="00F66D1E"/>
    <w:rsid w:val="00F73950"/>
    <w:rsid w:val="00F77E96"/>
    <w:rsid w:val="00FB46F9"/>
    <w:rsid w:val="00FB5A5E"/>
    <w:rsid w:val="00FB7EC6"/>
    <w:rsid w:val="00FD1162"/>
    <w:rsid w:val="00FD3F45"/>
    <w:rsid w:val="00FE066E"/>
    <w:rsid w:val="00FE5D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E98FB0"/>
  <w15:docId w15:val="{9720889B-39A5-4D47-95EA-7BD4C6431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EPMT 2"/>
    <w:qFormat/>
    <w:rsid w:val="001E0D7C"/>
    <w:rPr>
      <w:rFonts w:asciiTheme="minorHAnsi" w:hAnsiTheme="minorHAnsi"/>
      <w:i/>
      <w:color w:val="00B050"/>
      <w:sz w:val="24"/>
      <w:szCs w:val="24"/>
      <w:lang w:eastAsia="de-DE"/>
    </w:rPr>
  </w:style>
  <w:style w:type="paragraph" w:styleId="Heading1">
    <w:name w:val="heading 1"/>
    <w:aliases w:val="EPMT"/>
    <w:basedOn w:val="Normal"/>
    <w:next w:val="Normal"/>
    <w:link w:val="Heading1Char"/>
    <w:qFormat/>
    <w:rsid w:val="001F05EE"/>
    <w:pPr>
      <w:keepNext/>
      <w:keepLines/>
      <w:spacing w:before="240"/>
      <w:outlineLvl w:val="0"/>
    </w:pPr>
    <w:rPr>
      <w:rFonts w:eastAsiaTheme="majorEastAsia" w:cstheme="majorBidi"/>
      <w:i w:val="0"/>
      <w:color w:val="auto"/>
      <w:sz w:val="32"/>
      <w:szCs w:val="32"/>
    </w:rPr>
  </w:style>
  <w:style w:type="paragraph" w:styleId="Heading2">
    <w:name w:val="heading 2"/>
    <w:basedOn w:val="Normal"/>
    <w:next w:val="Normal"/>
    <w:link w:val="Heading2Char"/>
    <w:semiHidden/>
    <w:unhideWhenUsed/>
    <w:qFormat/>
    <w:rsid w:val="00B8032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63CE4"/>
    <w:pPr>
      <w:tabs>
        <w:tab w:val="center" w:pos="4513"/>
        <w:tab w:val="right" w:pos="9026"/>
      </w:tabs>
    </w:pPr>
  </w:style>
  <w:style w:type="character" w:customStyle="1" w:styleId="HeaderChar">
    <w:name w:val="Header Char"/>
    <w:basedOn w:val="DefaultParagraphFont"/>
    <w:link w:val="Header"/>
    <w:uiPriority w:val="99"/>
    <w:rsid w:val="00A63CE4"/>
    <w:rPr>
      <w:sz w:val="24"/>
      <w:szCs w:val="24"/>
      <w:lang w:val="de-DE" w:eastAsia="de-DE"/>
    </w:rPr>
  </w:style>
  <w:style w:type="paragraph" w:styleId="Footer">
    <w:name w:val="footer"/>
    <w:basedOn w:val="Normal"/>
    <w:link w:val="FooterChar"/>
    <w:uiPriority w:val="99"/>
    <w:rsid w:val="00A63CE4"/>
    <w:pPr>
      <w:tabs>
        <w:tab w:val="center" w:pos="4513"/>
        <w:tab w:val="right" w:pos="9026"/>
      </w:tabs>
    </w:pPr>
  </w:style>
  <w:style w:type="character" w:customStyle="1" w:styleId="FooterChar">
    <w:name w:val="Footer Char"/>
    <w:basedOn w:val="DefaultParagraphFont"/>
    <w:link w:val="Footer"/>
    <w:uiPriority w:val="99"/>
    <w:rsid w:val="00A63CE4"/>
    <w:rPr>
      <w:sz w:val="24"/>
      <w:szCs w:val="24"/>
      <w:lang w:val="de-DE" w:eastAsia="de-DE"/>
    </w:rPr>
  </w:style>
  <w:style w:type="paragraph" w:styleId="BalloonText">
    <w:name w:val="Balloon Text"/>
    <w:basedOn w:val="Normal"/>
    <w:link w:val="BalloonTextChar"/>
    <w:rsid w:val="00A63CE4"/>
    <w:rPr>
      <w:rFonts w:ascii="Tahoma" w:hAnsi="Tahoma" w:cs="Tahoma"/>
      <w:sz w:val="16"/>
      <w:szCs w:val="16"/>
    </w:rPr>
  </w:style>
  <w:style w:type="character" w:customStyle="1" w:styleId="BalloonTextChar">
    <w:name w:val="Balloon Text Char"/>
    <w:basedOn w:val="DefaultParagraphFont"/>
    <w:link w:val="BalloonText"/>
    <w:rsid w:val="00A63CE4"/>
    <w:rPr>
      <w:rFonts w:ascii="Tahoma" w:hAnsi="Tahoma" w:cs="Tahoma"/>
      <w:sz w:val="16"/>
      <w:szCs w:val="16"/>
      <w:lang w:val="de-DE" w:eastAsia="de-DE"/>
    </w:rPr>
  </w:style>
  <w:style w:type="table" w:styleId="TableGrid">
    <w:name w:val="Table Grid"/>
    <w:basedOn w:val="TableNormal"/>
    <w:uiPriority w:val="59"/>
    <w:rsid w:val="00A63C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63CE4"/>
    <w:rPr>
      <w:color w:val="0000FF"/>
      <w:u w:val="single"/>
    </w:rPr>
  </w:style>
  <w:style w:type="character" w:styleId="FollowedHyperlink">
    <w:name w:val="FollowedHyperlink"/>
    <w:basedOn w:val="DefaultParagraphFont"/>
    <w:rsid w:val="00A63CE4"/>
    <w:rPr>
      <w:color w:val="800080" w:themeColor="followedHyperlink"/>
      <w:u w:val="single"/>
    </w:rPr>
  </w:style>
  <w:style w:type="paragraph" w:styleId="ListParagraph">
    <w:name w:val="List Paragraph"/>
    <w:basedOn w:val="Normal"/>
    <w:uiPriority w:val="34"/>
    <w:qFormat/>
    <w:rsid w:val="008A4519"/>
    <w:pPr>
      <w:ind w:left="720"/>
      <w:contextualSpacing/>
    </w:pPr>
  </w:style>
  <w:style w:type="table" w:customStyle="1" w:styleId="TableGrid1">
    <w:name w:val="Table Grid1"/>
    <w:basedOn w:val="TableNormal"/>
    <w:next w:val="TableGrid"/>
    <w:uiPriority w:val="59"/>
    <w:rsid w:val="00AF0F9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E15D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00BA9"/>
    <w:pPr>
      <w:spacing w:after="180"/>
    </w:pPr>
    <w:rPr>
      <w:color w:val="323232"/>
      <w:sz w:val="18"/>
      <w:szCs w:val="18"/>
      <w:lang w:eastAsia="en-GB"/>
    </w:rPr>
  </w:style>
  <w:style w:type="character" w:customStyle="1" w:styleId="Heading1Char">
    <w:name w:val="Heading 1 Char"/>
    <w:aliases w:val="EPMT Char"/>
    <w:basedOn w:val="DefaultParagraphFont"/>
    <w:link w:val="Heading1"/>
    <w:rsid w:val="001F05EE"/>
    <w:rPr>
      <w:rFonts w:asciiTheme="minorHAnsi" w:eastAsiaTheme="majorEastAsia" w:hAnsiTheme="minorHAnsi" w:cstheme="majorBidi"/>
      <w:sz w:val="32"/>
      <w:szCs w:val="32"/>
      <w:lang w:eastAsia="de-DE"/>
    </w:rPr>
  </w:style>
  <w:style w:type="character" w:customStyle="1" w:styleId="UnresolvedMention1">
    <w:name w:val="Unresolved Mention1"/>
    <w:basedOn w:val="DefaultParagraphFont"/>
    <w:uiPriority w:val="99"/>
    <w:semiHidden/>
    <w:unhideWhenUsed/>
    <w:rsid w:val="00742A57"/>
    <w:rPr>
      <w:color w:val="808080"/>
      <w:shd w:val="clear" w:color="auto" w:fill="E6E6E6"/>
    </w:rPr>
  </w:style>
  <w:style w:type="character" w:customStyle="1" w:styleId="Heading2Char">
    <w:name w:val="Heading 2 Char"/>
    <w:basedOn w:val="DefaultParagraphFont"/>
    <w:link w:val="Heading2"/>
    <w:semiHidden/>
    <w:rsid w:val="00B80326"/>
    <w:rPr>
      <w:rFonts w:asciiTheme="majorHAnsi" w:eastAsiaTheme="majorEastAsia" w:hAnsiTheme="majorHAnsi" w:cstheme="majorBidi"/>
      <w:i/>
      <w:color w:val="365F91" w:themeColor="accent1" w:themeShade="BF"/>
      <w:sz w:val="26"/>
      <w:szCs w:val="26"/>
      <w:lang w:eastAsia="de-DE"/>
    </w:rPr>
  </w:style>
  <w:style w:type="character" w:styleId="UnresolvedMention">
    <w:name w:val="Unresolved Mention"/>
    <w:basedOn w:val="DefaultParagraphFont"/>
    <w:uiPriority w:val="99"/>
    <w:semiHidden/>
    <w:unhideWhenUsed/>
    <w:rsid w:val="003E46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5385">
      <w:bodyDiv w:val="1"/>
      <w:marLeft w:val="0"/>
      <w:marRight w:val="0"/>
      <w:marTop w:val="0"/>
      <w:marBottom w:val="0"/>
      <w:divBdr>
        <w:top w:val="none" w:sz="0" w:space="0" w:color="auto"/>
        <w:left w:val="none" w:sz="0" w:space="0" w:color="auto"/>
        <w:bottom w:val="none" w:sz="0" w:space="0" w:color="auto"/>
        <w:right w:val="none" w:sz="0" w:space="0" w:color="auto"/>
      </w:divBdr>
    </w:div>
    <w:div w:id="185680544">
      <w:bodyDiv w:val="1"/>
      <w:marLeft w:val="0"/>
      <w:marRight w:val="0"/>
      <w:marTop w:val="0"/>
      <w:marBottom w:val="0"/>
      <w:divBdr>
        <w:top w:val="none" w:sz="0" w:space="0" w:color="auto"/>
        <w:left w:val="none" w:sz="0" w:space="0" w:color="auto"/>
        <w:bottom w:val="none" w:sz="0" w:space="0" w:color="auto"/>
        <w:right w:val="none" w:sz="0" w:space="0" w:color="auto"/>
      </w:divBdr>
    </w:div>
    <w:div w:id="695665380">
      <w:bodyDiv w:val="1"/>
      <w:marLeft w:val="0"/>
      <w:marRight w:val="0"/>
      <w:marTop w:val="0"/>
      <w:marBottom w:val="0"/>
      <w:divBdr>
        <w:top w:val="none" w:sz="0" w:space="0" w:color="auto"/>
        <w:left w:val="none" w:sz="0" w:space="0" w:color="auto"/>
        <w:bottom w:val="none" w:sz="0" w:space="0" w:color="auto"/>
        <w:right w:val="none" w:sz="0" w:space="0" w:color="auto"/>
      </w:divBdr>
      <w:divsChild>
        <w:div w:id="1342930400">
          <w:marLeft w:val="0"/>
          <w:marRight w:val="0"/>
          <w:marTop w:val="0"/>
          <w:marBottom w:val="0"/>
          <w:divBdr>
            <w:top w:val="none" w:sz="0" w:space="0" w:color="auto"/>
            <w:left w:val="none" w:sz="0" w:space="0" w:color="auto"/>
            <w:bottom w:val="none" w:sz="0" w:space="0" w:color="auto"/>
            <w:right w:val="none" w:sz="0" w:space="0" w:color="auto"/>
          </w:divBdr>
          <w:divsChild>
            <w:div w:id="61159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752875">
      <w:bodyDiv w:val="1"/>
      <w:marLeft w:val="0"/>
      <w:marRight w:val="0"/>
      <w:marTop w:val="0"/>
      <w:marBottom w:val="0"/>
      <w:divBdr>
        <w:top w:val="none" w:sz="0" w:space="0" w:color="auto"/>
        <w:left w:val="none" w:sz="0" w:space="0" w:color="auto"/>
        <w:bottom w:val="none" w:sz="0" w:space="0" w:color="auto"/>
        <w:right w:val="none" w:sz="0" w:space="0" w:color="auto"/>
      </w:divBdr>
    </w:div>
    <w:div w:id="1465154316">
      <w:bodyDiv w:val="1"/>
      <w:marLeft w:val="0"/>
      <w:marRight w:val="0"/>
      <w:marTop w:val="0"/>
      <w:marBottom w:val="0"/>
      <w:divBdr>
        <w:top w:val="none" w:sz="0" w:space="0" w:color="auto"/>
        <w:left w:val="none" w:sz="0" w:space="0" w:color="auto"/>
        <w:bottom w:val="none" w:sz="0" w:space="0" w:color="auto"/>
        <w:right w:val="none" w:sz="0" w:space="0" w:color="auto"/>
      </w:divBdr>
      <w:divsChild>
        <w:div w:id="526067587">
          <w:marLeft w:val="0"/>
          <w:marRight w:val="0"/>
          <w:marTop w:val="0"/>
          <w:marBottom w:val="0"/>
          <w:divBdr>
            <w:top w:val="none" w:sz="0" w:space="0" w:color="auto"/>
            <w:left w:val="none" w:sz="0" w:space="0" w:color="auto"/>
            <w:bottom w:val="none" w:sz="0" w:space="0" w:color="auto"/>
            <w:right w:val="none" w:sz="0" w:space="0" w:color="auto"/>
          </w:divBdr>
          <w:divsChild>
            <w:div w:id="14235015">
              <w:marLeft w:val="0"/>
              <w:marRight w:val="0"/>
              <w:marTop w:val="0"/>
              <w:marBottom w:val="0"/>
              <w:divBdr>
                <w:top w:val="none" w:sz="0" w:space="0" w:color="auto"/>
                <w:left w:val="none" w:sz="0" w:space="0" w:color="auto"/>
                <w:bottom w:val="none" w:sz="0" w:space="0" w:color="auto"/>
                <w:right w:val="none" w:sz="0" w:space="0" w:color="auto"/>
              </w:divBdr>
              <w:divsChild>
                <w:div w:id="1237518580">
                  <w:marLeft w:val="-225"/>
                  <w:marRight w:val="-225"/>
                  <w:marTop w:val="0"/>
                  <w:marBottom w:val="0"/>
                  <w:divBdr>
                    <w:top w:val="none" w:sz="0" w:space="0" w:color="auto"/>
                    <w:left w:val="none" w:sz="0" w:space="0" w:color="auto"/>
                    <w:bottom w:val="none" w:sz="0" w:space="0" w:color="auto"/>
                    <w:right w:val="none" w:sz="0" w:space="0" w:color="auto"/>
                  </w:divBdr>
                  <w:divsChild>
                    <w:div w:id="83568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520539">
      <w:bodyDiv w:val="1"/>
      <w:marLeft w:val="0"/>
      <w:marRight w:val="0"/>
      <w:marTop w:val="0"/>
      <w:marBottom w:val="0"/>
      <w:divBdr>
        <w:top w:val="none" w:sz="0" w:space="0" w:color="auto"/>
        <w:left w:val="none" w:sz="0" w:space="0" w:color="auto"/>
        <w:bottom w:val="none" w:sz="0" w:space="0" w:color="auto"/>
        <w:right w:val="none" w:sz="0" w:space="0" w:color="auto"/>
      </w:divBdr>
    </w:div>
    <w:div w:id="1951006741">
      <w:bodyDiv w:val="1"/>
      <w:marLeft w:val="0"/>
      <w:marRight w:val="0"/>
      <w:marTop w:val="0"/>
      <w:marBottom w:val="0"/>
      <w:divBdr>
        <w:top w:val="none" w:sz="0" w:space="0" w:color="auto"/>
        <w:left w:val="none" w:sz="0" w:space="0" w:color="auto"/>
        <w:bottom w:val="none" w:sz="0" w:space="0" w:color="auto"/>
        <w:right w:val="none" w:sz="0" w:space="0" w:color="auto"/>
      </w:divBdr>
      <w:divsChild>
        <w:div w:id="890653734">
          <w:marLeft w:val="0"/>
          <w:marRight w:val="0"/>
          <w:marTop w:val="0"/>
          <w:marBottom w:val="0"/>
          <w:divBdr>
            <w:top w:val="none" w:sz="0" w:space="0" w:color="auto"/>
            <w:left w:val="none" w:sz="0" w:space="0" w:color="auto"/>
            <w:bottom w:val="none" w:sz="0" w:space="0" w:color="auto"/>
            <w:right w:val="none" w:sz="0" w:space="0" w:color="auto"/>
          </w:divBdr>
          <w:divsChild>
            <w:div w:id="1465388565">
              <w:marLeft w:val="0"/>
              <w:marRight w:val="0"/>
              <w:marTop w:val="0"/>
              <w:marBottom w:val="0"/>
              <w:divBdr>
                <w:top w:val="none" w:sz="0" w:space="0" w:color="auto"/>
                <w:left w:val="none" w:sz="0" w:space="0" w:color="auto"/>
                <w:bottom w:val="none" w:sz="0" w:space="0" w:color="auto"/>
                <w:right w:val="none" w:sz="0" w:space="0" w:color="auto"/>
              </w:divBdr>
              <w:divsChild>
                <w:div w:id="1820147081">
                  <w:marLeft w:val="-225"/>
                  <w:marRight w:val="-225"/>
                  <w:marTop w:val="0"/>
                  <w:marBottom w:val="0"/>
                  <w:divBdr>
                    <w:top w:val="none" w:sz="0" w:space="0" w:color="auto"/>
                    <w:left w:val="none" w:sz="0" w:space="0" w:color="auto"/>
                    <w:bottom w:val="none" w:sz="0" w:space="0" w:color="auto"/>
                    <w:right w:val="none" w:sz="0" w:space="0" w:color="auto"/>
                  </w:divBdr>
                  <w:divsChild>
                    <w:div w:id="41628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gov.uk/construction/cdm/2015/client.htm" TargetMode="External"/><Relationship Id="rId13" Type="http://schemas.openxmlformats.org/officeDocument/2006/relationships/hyperlink" Target="https://www.legislation.gov.uk/ukdsi/2023/9780348242812/contents" TargetMode="External"/><Relationship Id="rId18"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hyperlink" Target="https://www.gov.uk/guidance/building-control-approval-for-higher-risk-buildings" TargetMode="External"/><Relationship Id="rId12" Type="http://schemas.openxmlformats.org/officeDocument/2006/relationships/hyperlink" Target="https://www.hse.gov.uk/construction/cdm/2015/designers.htm" TargetMode="External"/><Relationship Id="rId17" Type="http://schemas.openxmlformats.org/officeDocument/2006/relationships/hyperlink" Target="https://www.citb.co.uk/standards-and-delivering-training/training-standards/construction-design-and-management-regulations-2015-cd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hse.gov.uk/construction/cdm/2015/index.htm" TargetMode="Externa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se.gov.uk/construction/cdm/2015/contractors.ht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legislation.gov.uk/ukpga/2022/30/contents" TargetMode="External"/><Relationship Id="rId23" Type="http://schemas.openxmlformats.org/officeDocument/2006/relationships/footer" Target="footer1.xml"/><Relationship Id="rId10" Type="http://schemas.openxmlformats.org/officeDocument/2006/relationships/hyperlink" Target="https://www.hse.gov.uk/construction/cdm/2015/principal-contractor.htm"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hse.gov.uk/construction/cdm/2015/principal-designer.htm" TargetMode="External"/><Relationship Id="rId14" Type="http://schemas.openxmlformats.org/officeDocument/2006/relationships/hyperlink" Target="https://www.gov.uk/guidance/submitting-mandatory-occurrence-notices-and-report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2760</Words>
  <Characters>15733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22</vt:lpstr>
    </vt:vector>
  </TitlesOfParts>
  <Company/>
  <LinksUpToDate>false</LinksUpToDate>
  <CharactersWithSpaces>18457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dc:title>
  <dc:creator>karenfrancis</dc:creator>
  <cp:lastModifiedBy>Victoria Jebb</cp:lastModifiedBy>
  <cp:revision>2</cp:revision>
  <cp:lastPrinted>2025-06-15T11:10:00Z</cp:lastPrinted>
  <dcterms:created xsi:type="dcterms:W3CDTF">2025-06-15T11:10:00Z</dcterms:created>
  <dcterms:modified xsi:type="dcterms:W3CDTF">2025-06-15T11:10:00Z</dcterms:modified>
</cp:coreProperties>
</file>